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charts/chart2.xml" ContentType="application/vnd.openxmlformats-officedocument.drawingml.chart+xml"/>
  <Override PartName="/word/charts/chart1.xml" ContentType="application/vnd.openxmlformats-officedocument.drawingml.chart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1443990</wp:posOffset>
                </wp:positionH>
                <wp:positionV relativeFrom="paragraph">
                  <wp:posOffset>-90170</wp:posOffset>
                </wp:positionV>
                <wp:extent cx="2228850" cy="40957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</w:pPr>
                            <w:r>
                              <w:rPr>
                                <w:sz w:val="24"/>
                              </w:rPr>
                              <w:t>CONOCIMIENTOS DE PROCESO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175.5pt;height:32.25pt;mso-wrap-distance-left:9pt;mso-wrap-distance-right:9pt;mso-wrap-distance-top:0pt;mso-wrap-distance-bottom:0pt;margin-top:-7.1pt;margin-left:113.7pt">
                <v:textbox>
                  <w:txbxContent>
                    <w:p>
                      <w:pPr>
                        <w:pStyle w:val="Contenidodelmarco"/>
                        <w:spacing w:before="0" w:after="200"/>
                      </w:pPr>
                      <w:r>
                        <w:rPr>
                          <w:sz w:val="24"/>
                        </w:rPr>
                        <w:t>CONOCIMIENTOS DE PROCESO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1443990</wp:posOffset>
                </wp:positionH>
                <wp:positionV relativeFrom="paragraph">
                  <wp:posOffset>-90170</wp:posOffset>
                </wp:positionV>
                <wp:extent cx="2228850" cy="40957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4095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</w:pPr>
                            <w:r>
                              <w:rPr>
                                <w:sz w:val="24"/>
                              </w:rPr>
                              <w:t>CONOCIMIENTOS DE PROCESO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175.5pt;height:32.25pt;mso-wrap-distance-left:9pt;mso-wrap-distance-right:9pt;mso-wrap-distance-top:0pt;mso-wrap-distance-bottom:0pt;margin-top:-7.1pt;margin-left:113.7pt">
                <v:textbox>
                  <w:txbxContent>
                    <w:p>
                      <w:pPr>
                        <w:pStyle w:val="Contenidodelmarco"/>
                        <w:spacing w:before="0" w:after="200"/>
                      </w:pPr>
                      <w:r>
                        <w:rPr>
                          <w:sz w:val="24"/>
                        </w:rPr>
                        <w:t>CONOCIMIENTOS DE PROCESO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1173480</wp:posOffset>
                </wp:positionH>
                <wp:positionV relativeFrom="paragraph">
                  <wp:posOffset>200025</wp:posOffset>
                </wp:positionV>
                <wp:extent cx="1399540" cy="447040"/>
                <wp:effectExtent l="0" t="0" r="0" b="0"/>
                <wp:wrapNone/>
                <wp:docPr id="3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8960" cy="446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89.7pt,-0.15pt" to="199.8pt,34.95pt" ID="shape_0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2581275</wp:posOffset>
                </wp:positionH>
                <wp:positionV relativeFrom="paragraph">
                  <wp:posOffset>190500</wp:posOffset>
                </wp:positionV>
                <wp:extent cx="1142365" cy="44704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1560" cy="44640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99.95pt,-0.15pt" to="289.8pt,34.9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6">
                <wp:simplePos x="0" y="0"/>
                <wp:positionH relativeFrom="column">
                  <wp:posOffset>-746760</wp:posOffset>
                </wp:positionH>
                <wp:positionV relativeFrom="paragraph">
                  <wp:posOffset>187325</wp:posOffset>
                </wp:positionV>
                <wp:extent cx="2761615" cy="45720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457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Clasificar los cargos a evaluar según niveles ocupacionales y normatividad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17.45pt;height:36pt;mso-wrap-distance-left:9pt;mso-wrap-distance-right:9pt;mso-wrap-distance-top:0pt;mso-wrap-distance-bottom:0pt;margin-top:14.75pt;margin-left:-58.8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Clasificar los cargos a evaluar según niveles ocupacionales y normatividad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7">
                <wp:simplePos x="0" y="0"/>
                <wp:positionH relativeFrom="column">
                  <wp:posOffset>2406015</wp:posOffset>
                </wp:positionH>
                <wp:positionV relativeFrom="paragraph">
                  <wp:posOffset>187325</wp:posOffset>
                </wp:positionV>
                <wp:extent cx="2609850" cy="45720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57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Identificar, Interpretar y aplicar el proceso administrativo al sistema de evaluación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5.5pt;height:36pt;mso-wrap-distance-left:9pt;mso-wrap-distance-right:9pt;mso-wrap-distance-top:0pt;mso-wrap-distance-bottom:0pt;margin-top:14.75pt;margin-left:189.4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Identificar, Interpretar y aplicar el proceso administrativo al sistema de evaluación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  <mc:AlternateContent>
          <mc:Choice Requires="wps">
            <w:drawing>
              <wp:anchor behindDoc="1" distT="0" distB="0" distL="114300" distR="114300" simplePos="0" locked="0" layoutInCell="1" allowOverlap="1" relativeHeight="8">
                <wp:simplePos x="0" y="0"/>
                <wp:positionH relativeFrom="column">
                  <wp:posOffset>7845425</wp:posOffset>
                </wp:positionH>
                <wp:positionV relativeFrom="paragraph">
                  <wp:posOffset>-10132060</wp:posOffset>
                </wp:positionV>
                <wp:extent cx="389890" cy="2088578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60" cy="20879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89.3pt,-5.7pt" to="-158.7pt,1638.3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column">
                  <wp:posOffset>-746760</wp:posOffset>
                </wp:positionH>
                <wp:positionV relativeFrom="paragraph">
                  <wp:posOffset>104140</wp:posOffset>
                </wp:positionV>
                <wp:extent cx="2761615" cy="685800"/>
                <wp:effectExtent l="0" t="0" r="0" b="0"/>
                <wp:wrapNone/>
                <wp:docPr id="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1615" cy="6858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Establecer las variables a evaluar teniendo en cuenta los compromisos, funciones, competencias y objetivos del cargo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17.45pt;height:54pt;mso-wrap-distance-left:9pt;mso-wrap-distance-right:9pt;mso-wrap-distance-top:0pt;mso-wrap-distance-bottom:0pt;margin-top:8.2pt;margin-left:-58.8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Establecer las variables a evaluar teniendo en cuenta los compromisos, funciones, competencias y objetivos del cargo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column">
                  <wp:posOffset>2406015</wp:posOffset>
                </wp:positionH>
                <wp:positionV relativeFrom="paragraph">
                  <wp:posOffset>151765</wp:posOffset>
                </wp:positionV>
                <wp:extent cx="2609850" cy="638175"/>
                <wp:effectExtent l="0" t="0" r="0" b="0"/>
                <wp:wrapNone/>
                <wp:docPr id="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6381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Elaborar el proceso de evaluación del desempeño y aplicar la normatividad legal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5.5pt;height:50.25pt;mso-wrap-distance-left:9pt;mso-wrap-distance-right:9pt;mso-wrap-distance-top:0pt;mso-wrap-distance-bottom:0pt;margin-top:11.95pt;margin-left:189.4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Elaborar el proceso de evaluación del desempeño y aplicar la normatividad legal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  <mc:AlternateContent>
          <mc:Choice Requires="wps">
            <w:drawing>
              <wp:anchor behindDoc="1" distT="0" distB="0" distL="114300" distR="114300" simplePos="0" locked="0" layoutInCell="1" allowOverlap="1" relativeHeight="11">
                <wp:simplePos x="0" y="0"/>
                <wp:positionH relativeFrom="column">
                  <wp:posOffset>2015490</wp:posOffset>
                </wp:positionH>
                <wp:positionV relativeFrom="paragraph">
                  <wp:posOffset>89535</wp:posOffset>
                </wp:positionV>
                <wp:extent cx="389890" cy="8890"/>
                <wp:effectExtent l="0" t="0" r="0" b="0"/>
                <wp:wrapNone/>
                <wp:docPr id="10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60" cy="82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.7pt,6.75pt" to="189.3pt,7.3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bookmarkStart w:id="0" w:name="_GoBack"/>
      <w:bookmarkStart w:id="1" w:name="_GoBack"/>
      <w:bookmarkEnd w:id="1"/>
      <w:r>
        <w:rPr>
          <w:color w:val="000000"/>
        </w:rPr>
        <mc:AlternateContent>
          <mc:Choice Requires="wps">
            <w:drawing>
              <wp:anchor behindDoc="1" distT="0" distB="0" distL="114300" distR="114300" simplePos="0" locked="0" layoutInCell="1" allowOverlap="1" relativeHeight="12">
                <wp:simplePos x="0" y="0"/>
                <wp:positionH relativeFrom="column">
                  <wp:posOffset>3776980</wp:posOffset>
                </wp:positionH>
                <wp:positionV relativeFrom="paragraph">
                  <wp:posOffset>1982470</wp:posOffset>
                </wp:positionV>
                <wp:extent cx="8890" cy="388620"/>
                <wp:effectExtent l="0" t="0" r="0" b="0"/>
                <wp:wrapNone/>
                <wp:docPr id="1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38916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2.45pt,171.05pt" to="283.05pt,201.6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3">
                <wp:simplePos x="0" y="0"/>
                <wp:positionH relativeFrom="column">
                  <wp:posOffset>3815080</wp:posOffset>
                </wp:positionH>
                <wp:positionV relativeFrom="paragraph">
                  <wp:posOffset>2906395</wp:posOffset>
                </wp:positionV>
                <wp:extent cx="8890" cy="293370"/>
                <wp:effectExtent l="0" t="0" r="0" b="0"/>
                <wp:wrapNone/>
                <wp:docPr id="1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" cy="2941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9.2pt,240.05pt" to="289.8pt,263.1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4">
                <wp:simplePos x="0" y="0"/>
                <wp:positionH relativeFrom="column">
                  <wp:posOffset>2426335</wp:posOffset>
                </wp:positionH>
                <wp:positionV relativeFrom="paragraph">
                  <wp:posOffset>4342130</wp:posOffset>
                </wp:positionV>
                <wp:extent cx="628015" cy="237490"/>
                <wp:effectExtent l="0" t="0" r="0" b="0"/>
                <wp:wrapNone/>
                <wp:docPr id="1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80" cy="236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9.35pt,333.8pt" to="238.7pt,352.4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5">
                <wp:simplePos x="0" y="0"/>
                <wp:positionH relativeFrom="column">
                  <wp:posOffset>-24300180</wp:posOffset>
                </wp:positionH>
                <wp:positionV relativeFrom="paragraph">
                  <wp:posOffset>5038725</wp:posOffset>
                </wp:positionV>
                <wp:extent cx="26003250" cy="208915"/>
                <wp:effectExtent l="0" t="0" r="0" b="0"/>
                <wp:wrapNone/>
                <wp:docPr id="1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2440" cy="2084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913.45pt,388.55pt" to="133.95pt,404.9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6">
                <wp:simplePos x="0" y="0"/>
                <wp:positionH relativeFrom="column">
                  <wp:posOffset>4899025</wp:posOffset>
                </wp:positionH>
                <wp:positionV relativeFrom="paragraph">
                  <wp:posOffset>4363085</wp:posOffset>
                </wp:positionV>
                <wp:extent cx="551815" cy="399415"/>
                <wp:effectExtent l="0" t="0" r="0" b="0"/>
                <wp:wrapNone/>
                <wp:docPr id="1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160" cy="39888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0.7pt,333.8pt" to="424.05pt,365.1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7">
                <wp:simplePos x="0" y="0"/>
                <wp:positionH relativeFrom="column">
                  <wp:posOffset>-24299545</wp:posOffset>
                </wp:positionH>
                <wp:positionV relativeFrom="paragraph">
                  <wp:posOffset>5777865</wp:posOffset>
                </wp:positionV>
                <wp:extent cx="26022300" cy="275590"/>
                <wp:effectExtent l="0" t="0" r="0" b="0"/>
                <wp:wrapNone/>
                <wp:docPr id="1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21520" cy="27504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1913.45pt,444.05pt" to="135.45pt,465.6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18">
                <wp:simplePos x="0" y="0"/>
                <wp:positionH relativeFrom="column">
                  <wp:posOffset>915035</wp:posOffset>
                </wp:positionH>
                <wp:positionV relativeFrom="paragraph">
                  <wp:posOffset>586105</wp:posOffset>
                </wp:positionV>
                <wp:extent cx="1270" cy="1021080"/>
                <wp:effectExtent l="0" t="0" r="0" b="0"/>
                <wp:wrapNone/>
                <wp:docPr id="1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" cy="58932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  <a:tailEnd len="med" type="arrow" w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1.9pt,86.3pt" to="31.9pt,132.65pt" stroked="t" style="position:absolute">
                <v:stroke color="black" weight="9360" endarrow="open" endarrowwidth="medium" endarrowlength="medium" joinstyle="miter" endcap="flat"/>
                <v:fill on="false" o:detectmouseclick="t"/>
              </v:lin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9">
                <wp:simplePos x="0" y="0"/>
                <wp:positionH relativeFrom="column">
                  <wp:posOffset>-746760</wp:posOffset>
                </wp:positionH>
                <wp:positionV relativeFrom="paragraph">
                  <wp:posOffset>1685925</wp:posOffset>
                </wp:positionV>
                <wp:extent cx="2609850" cy="762000"/>
                <wp:effectExtent l="0" t="0" r="0" b="0"/>
                <wp:wrapNone/>
                <wp:docPr id="18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7620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Aplicar el enfoque de competencias laborales y roles de trabajo en el análisis de los instrumentos de evaluación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5.5pt;height:60pt;mso-wrap-distance-left:9pt;mso-wrap-distance-right:9pt;mso-wrap-distance-top:0pt;mso-wrap-distance-bottom:0pt;margin-top:132.75pt;margin-left:-58.8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Aplicar el enfoque de competencias laborales y roles de trabajo en el análisis de los instrumentos de evaluación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0">
                <wp:simplePos x="0" y="0"/>
                <wp:positionH relativeFrom="column">
                  <wp:posOffset>405765</wp:posOffset>
                </wp:positionH>
                <wp:positionV relativeFrom="paragraph">
                  <wp:posOffset>5915660</wp:posOffset>
                </wp:positionV>
                <wp:extent cx="2562225" cy="70421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70421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Registrar los resultados de la evaluación del desempeño laboral en el sistema establecido por la organización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1.75pt;height:55.45pt;mso-wrap-distance-left:9pt;mso-wrap-distance-right:9pt;mso-wrap-distance-top:0pt;mso-wrap-distance-bottom:0pt;margin-top:465.8pt;margin-left:31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Registrar los resultados de la evaluación del desempeño laboral en el sistema establecido por la organización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1">
                <wp:simplePos x="0" y="0"/>
                <wp:positionH relativeFrom="column">
                  <wp:posOffset>3682365</wp:posOffset>
                </wp:positionH>
                <wp:positionV relativeFrom="paragraph">
                  <wp:posOffset>4638675</wp:posOffset>
                </wp:positionV>
                <wp:extent cx="2771775" cy="857250"/>
                <wp:effectExtent l="0" t="0" r="0" b="0"/>
                <wp:wrapNone/>
                <wp:docPr id="20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8572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Direccionar los resultados de la evaluación para los planes de desarrollo humano y plan de incentivos según procedimientos de la organización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18.25pt;height:67.5pt;mso-wrap-distance-left:9pt;mso-wrap-distance-right:9pt;mso-wrap-distance-top:0pt;mso-wrap-distance-bottom:0pt;margin-top:365.25pt;margin-left:289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Direccionar los resultados de la evaluación para los planes de desarrollo humano y plan de incentivos según procedimientos de la organización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2">
                <wp:simplePos x="0" y="0"/>
                <wp:positionH relativeFrom="column">
                  <wp:posOffset>624840</wp:posOffset>
                </wp:positionH>
                <wp:positionV relativeFrom="paragraph">
                  <wp:posOffset>5144135</wp:posOffset>
                </wp:positionV>
                <wp:extent cx="2238375" cy="495300"/>
                <wp:effectExtent l="0" t="0" r="0" b="0"/>
                <wp:wrapNone/>
                <wp:docPr id="2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4953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Remitir los resultados de la evaluación al evaluador y evaluado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176.25pt;height:39pt;mso-wrap-distance-left:9pt;mso-wrap-distance-right:9pt;mso-wrap-distance-top:0pt;mso-wrap-distance-bottom:0pt;margin-top:405.05pt;margin-left:49.2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Remitir los resultados de la evaluación al evaluador y evaluado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3">
                <wp:simplePos x="0" y="0"/>
                <wp:positionH relativeFrom="column">
                  <wp:posOffset>634365</wp:posOffset>
                </wp:positionH>
                <wp:positionV relativeFrom="paragraph">
                  <wp:posOffset>4477385</wp:posOffset>
                </wp:positionV>
                <wp:extent cx="2247900" cy="457200"/>
                <wp:effectExtent l="0" t="0" r="0" b="0"/>
                <wp:wrapNone/>
                <wp:docPr id="22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4572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Tabular  y presentar un resultado de la información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177pt;height:36pt;mso-wrap-distance-left:9pt;mso-wrap-distance-right:9pt;mso-wrap-distance-top:0pt;mso-wrap-distance-bottom:0pt;margin-top:352.55pt;margin-left:49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Tabular  y presentar un resultado de la información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4">
                <wp:simplePos x="0" y="0"/>
                <wp:positionH relativeFrom="column">
                  <wp:posOffset>2615565</wp:posOffset>
                </wp:positionH>
                <wp:positionV relativeFrom="paragraph">
                  <wp:posOffset>3343910</wp:posOffset>
                </wp:positionV>
                <wp:extent cx="2581275" cy="895350"/>
                <wp:effectExtent l="0" t="0" r="0" b="0"/>
                <wp:wrapNone/>
                <wp:docPr id="2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89535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Documentar y comunicar las inconsistencias presentadas durante el proceso de evaluación del desempeño a los responsables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3.25pt;height:70.5pt;mso-wrap-distance-left:9pt;mso-wrap-distance-right:9pt;mso-wrap-distance-top:0pt;mso-wrap-distance-bottom:0pt;margin-top:263.3pt;margin-left:205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Documentar y comunicar las inconsistencias presentadas durante el proceso de evaluación del desempeño a los responsables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5">
                <wp:simplePos x="0" y="0"/>
                <wp:positionH relativeFrom="column">
                  <wp:posOffset>2615565</wp:posOffset>
                </wp:positionH>
                <wp:positionV relativeFrom="paragraph">
                  <wp:posOffset>2562860</wp:posOffset>
                </wp:positionV>
                <wp:extent cx="2581275" cy="485775"/>
                <wp:effectExtent l="0" t="0" r="0" b="0"/>
                <wp:wrapNone/>
                <wp:docPr id="2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48577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Verificar la aplicación y diligenciamiento de los instrumentos de evaluación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3.25pt;height:38.25pt;mso-wrap-distance-left:9pt;mso-wrap-distance-right:9pt;mso-wrap-distance-top:0pt;mso-wrap-distance-bottom:0pt;margin-top:201.8pt;margin-left:205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Verificar la aplicación y diligenciamiento de los instrumentos de evaluación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6">
                <wp:simplePos x="0" y="0"/>
                <wp:positionH relativeFrom="column">
                  <wp:posOffset>2615565</wp:posOffset>
                </wp:positionH>
                <wp:positionV relativeFrom="paragraph">
                  <wp:posOffset>1486535</wp:posOffset>
                </wp:positionV>
                <wp:extent cx="2524125" cy="685800"/>
                <wp:effectExtent l="0" t="0" r="0" b="0"/>
                <wp:wrapNone/>
                <wp:docPr id="25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6858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Impartir las instrucciones y coordinar la aplicación y diligenciamiento de los instrumentos a los evaluadores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198.75pt;height:54pt;mso-wrap-distance-left:9pt;mso-wrap-distance-right:9pt;mso-wrap-distance-top:0pt;mso-wrap-distance-bottom:0pt;margin-top:117.05pt;margin-left:205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Impartir las instrucciones y coordinar la aplicación y diligenciamiento de los instrumentos a los evaluadores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7">
                <wp:simplePos x="0" y="0"/>
                <wp:positionH relativeFrom="column">
                  <wp:posOffset>2310765</wp:posOffset>
                </wp:positionH>
                <wp:positionV relativeFrom="paragraph">
                  <wp:posOffset>600710</wp:posOffset>
                </wp:positionV>
                <wp:extent cx="2705100" cy="495300"/>
                <wp:effectExtent l="0" t="0" r="0" b="0"/>
                <wp:wrapNone/>
                <wp:docPr id="26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495300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Seleccionar los instrumentos de evaluación por cargos, roles y clase de organización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13pt;height:39pt;mso-wrap-distance-left:9pt;mso-wrap-distance-right:9pt;mso-wrap-distance-top:0pt;mso-wrap-distance-bottom:0pt;margin-top:47.3pt;margin-left:181.95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Seleccionar los instrumentos de evaluación por cargos, roles y clase de organización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8">
                <wp:simplePos x="0" y="0"/>
                <wp:positionH relativeFrom="column">
                  <wp:posOffset>-746760</wp:posOffset>
                </wp:positionH>
                <wp:positionV relativeFrom="paragraph">
                  <wp:posOffset>591185</wp:posOffset>
                </wp:positionV>
                <wp:extent cx="2609850" cy="504825"/>
                <wp:effectExtent l="0" t="0" r="0" b="0"/>
                <wp:wrapNone/>
                <wp:docPr id="2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504825"/>
                        </a:xfrm>
                        <a:prstGeom prst="rect"/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Contenidodelmarco"/>
                              <w:spacing w:before="0" w:after="200"/>
                              <w:jc w:val="center"/>
                              <w:rPr>
                                <w:sz w:val="22"/>
                                <w:sz w:val="22"/>
                                <w:color w:val="00000A"/>
                              </w:rPr>
                            </w:pPr>
                            <w:r>
                              <w:rPr/>
                              <w:t>Diseñar y actualizar los instrumentos de evaluación del desempeño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2pt" style="position:absolute;width:205.5pt;height:39.75pt;mso-wrap-distance-left:9pt;mso-wrap-distance-right:9pt;mso-wrap-distance-top:0pt;mso-wrap-distance-bottom:0pt;margin-top:46.55pt;margin-left:-58.8pt">
                <v:textbox>
                  <w:txbxContent>
                    <w:p>
                      <w:pPr>
                        <w:pStyle w:val="Contenidodelmarco"/>
                        <w:spacing w:before="0" w:after="200"/>
                        <w:jc w:val="center"/>
                        <w:rPr>
                          <w:sz w:val="22"/>
                          <w:sz w:val="22"/>
                          <w:color w:val="00000A"/>
                        </w:rPr>
                      </w:pPr>
                      <w:r>
                        <w:rPr/>
                        <w:t>Diseñar y actualizar los instrumentos de evaluación del desempeño</w:t>
                      </w:r>
                    </w:p>
                  </w:txbxContent>
                </v:textbox>
              </v:rect>
            </w:pict>
          </mc:Fallback>
        </mc:AlternateContent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ANEXO 1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Fecha de la solicitud para evaluar el desempeño: 06/03/2015 (interna)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AREA ENCARGADA:</w:t>
      </w:r>
      <w:r>
        <w:rPr>
          <w:rFonts w:ascii="Arial" w:hAnsi="Arial"/>
          <w:color w:val="000000"/>
        </w:rPr>
        <w:t xml:space="preserve"> Recursos Humanos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Motivo: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 de evaluación de desempeño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Plan carrera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Otros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Solicitud para evaluar el desempeño de: (indique el o los nombres de las personas a evaluar)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Nombre de cargos a evaluar: --------------------------------------------------------</w:t>
      </w:r>
      <w:r/>
    </w:p>
    <w:p>
      <w:pPr>
        <w:pStyle w:val="ListParagraph"/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Lugar que ocupa en la línea jerárquica: ----------------------------------------------</w:t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12" w:space="1" w:color="00000A"/>
        </w:pBd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Edwin Jose Castaño R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Encargado.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  <w:r/>
    </w:p>
    <w:p>
      <w:pPr>
        <w:pStyle w:val="Normal"/>
        <w:jc w:val="center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ANEXO 3</w:t>
      </w:r>
      <w:r/>
    </w:p>
    <w:p>
      <w:pPr>
        <w:pStyle w:val="Normal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AREA: RECURSOS HUMANOS</w:t>
      </w:r>
      <w:r/>
    </w:p>
    <w:p>
      <w:pPr>
        <w:pStyle w:val="Normal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EVALUADOR: ANA ISABEL BLANCO</w:t>
      </w:r>
      <w:r/>
    </w:p>
    <w:p>
      <w:pPr>
        <w:pStyle w:val="Default"/>
        <w:rPr>
          <w:sz w:val="22"/>
          <w:b/>
          <w:sz w:val="22"/>
          <w:b/>
          <w:szCs w:val="22"/>
          <w:bCs/>
        </w:rPr>
      </w:pPr>
      <w:r>
        <w:rPr>
          <w:b/>
          <w:bCs/>
          <w:sz w:val="22"/>
          <w:szCs w:val="22"/>
        </w:rPr>
        <w:t xml:space="preserve">APLICADO: </w:t>
      </w:r>
      <w:r/>
    </w:p>
    <w:p>
      <w:pPr>
        <w:pStyle w:val="Default"/>
        <w:rPr>
          <w:sz w:val="22"/>
          <w:b/>
          <w:sz w:val="22"/>
          <w:b/>
          <w:szCs w:val="22"/>
          <w:bCs/>
        </w:rPr>
      </w:pPr>
      <w:r>
        <w:rPr>
          <w:b/>
          <w:bCs/>
          <w:sz w:val="22"/>
          <w:szCs w:val="22"/>
        </w:rPr>
        <w:t>RESPONSABLE: GESTORES DEL CAPITAL HUMANO.</w:t>
      </w:r>
      <w:r/>
    </w:p>
    <w:p>
      <w:pPr>
        <w:pStyle w:val="Default"/>
        <w:rPr>
          <w:sz w:val="22"/>
          <w:b/>
          <w:sz w:val="22"/>
          <w:b/>
          <w:szCs w:val="22"/>
          <w:bCs/>
          <w:rFonts w:eastAsia="Arial"/>
        </w:rPr>
      </w:pPr>
      <w:r>
        <w:rPr>
          <w:rFonts w:eastAsia="Arial"/>
          <w:b/>
          <w:bCs/>
          <w:sz w:val="22"/>
          <w:szCs w:val="22"/>
        </w:rPr>
        <w:t xml:space="preserve"> </w:t>
      </w:r>
      <w:r/>
    </w:p>
    <w:p>
      <w:pPr>
        <w:pStyle w:val="Default"/>
        <w:rPr>
          <w:sz w:val="22"/>
          <w:sz w:val="22"/>
          <w:szCs w:val="22"/>
        </w:rPr>
      </w:pPr>
      <w:r>
        <w:rPr>
          <w:b/>
          <w:bCs/>
          <w:sz w:val="22"/>
          <w:szCs w:val="22"/>
        </w:rPr>
        <w:t xml:space="preserve">OBJETIVO: </w:t>
      </w:r>
      <w:r>
        <w:rPr>
          <w:sz w:val="22"/>
          <w:szCs w:val="22"/>
        </w:rPr>
        <w:t xml:space="preserve">valorar el potencial humano en el desarrollo de sus funciones con el fin de establecer fortalezas y criterios de mejora que permitan el desarrollo del colaborador  y competitividad de la organización.  </w:t>
      </w:r>
      <w:r/>
    </w:p>
    <w:p>
      <w:pPr>
        <w:pStyle w:val="Normal"/>
        <w:rPr>
          <w:sz w:val="22"/>
          <w:b/>
          <w:sz w:val="22"/>
          <w:b/>
          <w:bCs/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</w:r>
      <w:r/>
    </w:p>
    <w:p>
      <w:pPr>
        <w:pStyle w:val="Normal"/>
        <w:rPr>
          <w:b/>
          <w:b/>
          <w:bCs/>
          <w:rFonts w:ascii="Arial" w:hAnsi="Arial" w:cs="Arial"/>
          <w:color w:val="000000"/>
        </w:rPr>
      </w:pPr>
      <w:r>
        <w:rPr>
          <w:rFonts w:cs="Arial" w:ascii="Arial" w:hAnsi="Arial"/>
          <w:b/>
          <w:bCs/>
          <w:color w:val="000000"/>
        </w:rPr>
        <w:t>INSTRUCCIONES: para nuestra organización es muy importante conocer su opinión. Marque con una x según la opción que más considere que se ajusta  a lo que piensa.</w:t>
      </w:r>
      <w:r/>
    </w:p>
    <w:tbl>
      <w:tblPr>
        <w:tblW w:w="10013" w:type="dxa"/>
        <w:jc w:val="left"/>
        <w:tblInd w:w="-339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93" w:type="dxa"/>
          <w:bottom w:w="0" w:type="dxa"/>
          <w:right w:w="108" w:type="dxa"/>
        </w:tblCellMar>
      </w:tblPr>
      <w:tblGrid>
        <w:gridCol w:w="2501"/>
        <w:gridCol w:w="5161"/>
        <w:gridCol w:w="1223"/>
        <w:gridCol w:w="1127"/>
      </w:tblGrid>
      <w:tr>
        <w:trPr>
          <w:trHeight w:val="570" w:hRule="atLeast"/>
        </w:trPr>
        <w:tc>
          <w:tcPr>
            <w:tcW w:w="2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COMPETENCIA</w:t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DESCRIPTORES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SI</w:t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NO</w:t>
            </w:r>
            <w:r/>
          </w:p>
        </w:tc>
      </w:tr>
      <w:tr>
        <w:trPr>
          <w:trHeight w:val="570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TRABAJO EN EQUIPO</w:t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¿Solicita la opinión al resto del grupo. Valora sinceramente las ideas y experiencia de los demás?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65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¿Tiene Actitud abierta para aprender de los otros, incluso sus pares y subordinados?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136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¿Valora las contribuciones de los demás aunque tengan diferentes puntos de vista?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700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PRODUCTIVIDAD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5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¿Se apropia de las funciones y responsabilidades asociadas a su labor?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735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ListParagraph"/>
              <w:numPr>
                <w:ilvl w:val="0"/>
                <w:numId w:val="6"/>
              </w:numPr>
              <w:suppressAutoHyphens w:val="false"/>
              <w:spacing w:lineRule="auto" w:line="240" w:before="0" w:after="0"/>
              <w:rPr>
                <w:rFonts w:ascii="Arial" w:hAnsi="Arial" w:cs="Times-Roman;Times New Roman"/>
                <w:color w:val="000000"/>
              </w:rPr>
            </w:pPr>
            <w:r>
              <w:rPr>
                <w:rFonts w:cs="Times-Roman;Times New Roman" w:ascii="Arial" w:hAnsi="Arial"/>
                <w:color w:val="000000"/>
              </w:rPr>
              <w:t>¿aplica usted adecuadamente las directivas recibidas, fija objetivos de alto rendimiento para el grupo?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735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7"/>
              </w:numPr>
              <w:suppressAutoHyphens w:val="false"/>
              <w:spacing w:lineRule="auto" w:line="240" w:before="0" w:after="0"/>
              <w:rPr>
                <w:rFonts w:ascii="Arial" w:hAnsi="Arial" w:cs="Times-Roman;Times New Roman"/>
                <w:color w:val="000000"/>
              </w:rPr>
            </w:pPr>
            <w:r>
              <w:rPr>
                <w:rFonts w:cs="Times-Roman;Times New Roman" w:ascii="Arial" w:hAnsi="Arial"/>
                <w:color w:val="000000"/>
              </w:rPr>
              <w:t>¿Piensa primero en sus propias posibilidades  y beneficios antes que en los del grupo y los de la organización a la que pertenece?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285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RESOLUCION DE CONFLICTOS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¿Identifica estrategias de afrontamiento y resolución asertiva de problemas y conflictos, mediante registro de seguimiento y control de situaciones influyentes?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90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8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¿Determina acciones funcionales para el avance en la solución del conflicto o problema, obteniendo un distanciamiento óptimo y control de emociones?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81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9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¿anticipa y prevee problemas y conflictos que generan situaciones críticas en la interacción y en el servicio?</w:t>
            </w:r>
            <w:r/>
          </w:p>
          <w:p>
            <w:pPr>
              <w:pStyle w:val="ListParagraph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780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DOMINIO TECNICO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10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¿Comprende los aspectos técnicos y los aplica al desarrollo de procesos y procedimientos en los que está involucrado?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102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11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 xml:space="preserve">¿Resuelve problemas utilizando sus conocimientos técnicos de su especialidad y garantizando indicadores y estándares establecidos? 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97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2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¿manifiesta interés y compromiso frente ante la actualización y mejora de conocimientos, relacionados a su labor y ajustados a las políticas de la organización?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995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COMUNICACIÓN ASERTIVA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13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¿Es reconocido en su área de incumbencia por ser un interlocutor confiable y por su habilidad para comprender diferentes situaciones y manejar reuniones?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96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numPr>
                <w:ilvl w:val="0"/>
                <w:numId w:val="14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Identifica los momentos y la forma adecuados para exponer diferentes situaciones en las políticas de la organización y llamado por otros para colaborar en estas situaciones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147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5"/>
              </w:numPr>
              <w:spacing w:lineRule="auto" w:line="24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¿es reconocido por su habilidad para identificar los momentos y la forma adecuada para exponer diferentes situaciones, utilizando herramientas y metodologías para diseñar y preparar la mejor estrategia de cada comunicación?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430" w:hRule="atLeast"/>
        </w:trPr>
        <w:tc>
          <w:tcPr>
            <w:tcW w:w="25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sz w:val="22"/>
                <w:b/>
                <w:sz w:val="22"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</w:r>
            <w:r/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MEJORA CONTINUA</w:t>
            </w:r>
            <w:r/>
          </w:p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6"/>
              </w:numPr>
              <w:spacing w:lineRule="auto" w:line="240" w:before="0" w:after="20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¿Brinda  aportes que signifiquen una solución a situaciones inusuales y/o aportes que permitan perfeccionar, modernizar u optimizar el uso de los recursos a cargo?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1695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200"/>
              <w:contextualSpacing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Diseña métodos de trabajo organizacionales que permitan optimizar los recursos disponibles (personas, materiales, etc.) y agregar valor a través de ideas, enfoques o soluciones originales o diferentes en relación a las tareas de las personas a cargo, y/o los procesos y métodos de la organización.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  <w:tr>
        <w:trPr>
          <w:trHeight w:val="1450" w:hRule="atLeast"/>
        </w:trPr>
        <w:tc>
          <w:tcPr>
            <w:tcW w:w="250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Normal"/>
              <w:spacing w:lineRule="auto" w:line="240" w:before="0" w:after="0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51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</w:tcPr>
          <w:p>
            <w:pPr>
              <w:pStyle w:val="ListParagraph"/>
              <w:numPr>
                <w:ilvl w:val="0"/>
                <w:numId w:val="17"/>
              </w:numPr>
              <w:spacing w:lineRule="auto" w:line="240" w:before="0" w:after="0"/>
              <w:rPr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Realiza  las actividades, funciones y responsabilidades inherentes al puesto de trabajo bajo estándares de calidad, proponiendo la adaptación y modernización de los procesos y metodologías vigentes en la organización.</w:t>
            </w:r>
            <w:r/>
          </w:p>
        </w:tc>
        <w:tc>
          <w:tcPr>
            <w:tcW w:w="12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  <w:tc>
          <w:tcPr>
            <w:tcW w:w="1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2"/>
                <w:sz w:val="22"/>
                <w:rFonts w:ascii="Arial" w:hAnsi="Arial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</w:r>
            <w:r/>
          </w:p>
        </w:tc>
      </w:tr>
    </w:tbl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>
        <w:br w:type="page"/>
      </w:r>
      <w:r/>
    </w:p>
    <w:p>
      <w:pPr>
        <w:pStyle w:val="Normal"/>
        <w:jc w:val="center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ANEXO 4</w:t>
      </w:r>
      <w:r/>
    </w:p>
    <w:p>
      <w:pPr>
        <w:pStyle w:val="Normal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CIRCULAR N° 0001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DIRIGIDA A:</w:t>
      </w:r>
      <w:r>
        <w:rPr>
          <w:rFonts w:ascii="Arial" w:hAnsi="Arial"/>
          <w:color w:val="000000"/>
        </w:rPr>
        <w:t xml:space="preserve"> TODOS LOS COLABORADORES DE LA ORGANIZACIÓN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ASUNTO:</w:t>
      </w:r>
      <w:r>
        <w:rPr>
          <w:rFonts w:ascii="Arial" w:hAnsi="Arial"/>
          <w:color w:val="000000"/>
        </w:rPr>
        <w:t xml:space="preserve"> Evaluación  institucional del desempeño de los colaboradores.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Recordamos al personal  de cerramientos que por políticas de la organización durante el mes de marzo se realizaran los planes de mejoramientos del desempeño de cada colaborador.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Para tal efecto, Le solicitamos estar atentos en este mismo medio  el dia 17 marzo 2015, dia único en que todo el personal deberá resolver el cuestionario enviado.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Observaciones : a través de la intranet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Cordialmente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Coordinación del proceso de evaluación del desempeño</w:t>
      </w:r>
      <w:r/>
    </w:p>
    <w:p>
      <w:pPr>
        <w:pStyle w:val="Normal"/>
        <w:pBdr>
          <w:bottom w:val="single" w:sz="2" w:space="2" w:color="000001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Responsable</w:t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Normal"/>
        <w:jc w:val="center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ANEXO 5</w:t>
      </w:r>
      <w:r/>
    </w:p>
    <w:p>
      <w:pPr>
        <w:pStyle w:val="Normal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CIRCULAR N° 0002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DIRIGIDA A</w:t>
      </w:r>
      <w:r>
        <w:rPr>
          <w:rFonts w:ascii="Arial" w:hAnsi="Arial"/>
          <w:color w:val="000000"/>
        </w:rPr>
        <w:t>: Retroalimentación  a partir de los resultados  de la evaluación del desempeño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ASUNTO:</w:t>
      </w:r>
      <w:r>
        <w:rPr>
          <w:rFonts w:ascii="Arial" w:hAnsi="Arial"/>
          <w:color w:val="000000"/>
        </w:rPr>
        <w:t xml:space="preserve"> Evaluación  institucional del desempeño de los colaboradores.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>Solicitamos a todos los colaboradores a acoger su agenda para analizar los resultados de su   evaluación de desempeño y acordar su plan de mejora respectivo.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 continuación el listado de fechas para su realización.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Observaciones. A través de la intranet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Cordialmente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Coordinación del proceso de evaluación del desempeño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pBdr>
          <w:bottom w:val="single" w:sz="2" w:space="2" w:color="000001"/>
        </w:pBdr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Responsable</w:t>
      </w:r>
      <w:r/>
    </w:p>
    <w:p>
      <w:pPr>
        <w:pStyle w:val="ListParagraph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ListParagraph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ListParagraph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ListParagraph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ListParagraph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ListParagraph"/>
        <w:rPr>
          <w:sz w:val="22"/>
          <w:sz w:val="22"/>
          <w:color w:val="000000"/>
        </w:rPr>
      </w:pPr>
      <w:r>
        <w:rPr>
          <w:color w:val="000000"/>
        </w:rPr>
      </w:r>
      <w:r/>
    </w:p>
    <w:p>
      <w:pPr>
        <w:pStyle w:val="ListParagraph"/>
        <w:rPr>
          <w:b/>
          <w:b/>
          <w:rFonts w:ascii="Arial" w:hAnsi="Arial"/>
          <w:color w:val="000000"/>
        </w:rPr>
      </w:pPr>
      <w:r>
        <w:rPr>
          <w:b/>
          <w:color w:val="000000"/>
          <w:sz w:val="24"/>
        </w:rPr>
        <w:t xml:space="preserve">                    </w:t>
      </w:r>
      <w:r>
        <w:rPr>
          <w:rFonts w:ascii="Arial" w:hAnsi="Arial"/>
          <w:b/>
          <w:color w:val="000000"/>
        </w:rPr>
        <w:t xml:space="preserve">              </w:t>
      </w:r>
      <w:r>
        <w:rPr>
          <w:rFonts w:ascii="Arial" w:hAnsi="Arial"/>
          <w:b/>
          <w:color w:val="000000"/>
        </w:rPr>
        <w:t>COMPETENCIAS  DEFINIDAS</w:t>
      </w:r>
      <w:r/>
    </w:p>
    <w:p>
      <w:pPr>
        <w:pStyle w:val="ListParagraph"/>
        <w:rPr>
          <w:sz w:val="22"/>
          <w:b/>
          <w:sz w:val="22"/>
          <w:b/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</w:r>
      <w:r/>
    </w:p>
    <w:p>
      <w:pPr>
        <w:pStyle w:val="ListParagraph"/>
        <w:rPr>
          <w:sz w:val="22"/>
          <w:b/>
          <w:sz w:val="22"/>
          <w:b/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</w:r>
      <w:r/>
    </w:p>
    <w:p>
      <w:pPr>
        <w:pStyle w:val="Normal"/>
        <w:rPr>
          <w:b/>
          <w:b/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Organizacionales:  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trabajo en equipo 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-productividad</w:t>
      </w:r>
      <w:r/>
    </w:p>
    <w:p>
      <w:pPr>
        <w:pStyle w:val="Normal"/>
        <w:rPr>
          <w:b/>
          <w:b/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Funcionales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-Mejoras al trabajo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-dominio técnico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-resolución de conflictos</w:t>
      </w:r>
      <w:r/>
    </w:p>
    <w:p>
      <w:pPr>
        <w:pStyle w:val="Normal"/>
        <w:rPr>
          <w:b/>
          <w:b/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>Comportamentales</w:t>
      </w:r>
      <w:r/>
    </w:p>
    <w:p>
      <w:pPr>
        <w:pStyle w:val="Normal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-comunicación asertiva</w:t>
      </w:r>
      <w:r/>
    </w:p>
    <w:p>
      <w:pPr>
        <w:pStyle w:val="Normal"/>
        <w:rPr>
          <w:sz w:val="22"/>
          <w:sz w:val="22"/>
          <w:rFonts w:ascii="Arial" w:hAnsi="Arial"/>
          <w:color w:val="000000"/>
        </w:rPr>
      </w:pPr>
      <w:r>
        <w:rPr>
          <w:rFonts w:ascii="Arial" w:hAnsi="Arial"/>
          <w:color w:val="000000"/>
        </w:rPr>
      </w:r>
      <w:r/>
    </w:p>
    <w:p>
      <w:pPr>
        <w:pStyle w:val="Normal"/>
        <w:rPr>
          <w:sz w:val="22"/>
          <w:sz w:val="22"/>
          <w:color w:val="000000"/>
        </w:rPr>
      </w:pPr>
      <w:r>
        <w:rPr>
          <w:color w:val="000000"/>
        </w:rPr>
      </w:r>
      <w:r>
        <w:br w:type="page"/>
      </w:r>
      <w:r/>
    </w:p>
    <w:p>
      <w:pPr>
        <w:pStyle w:val="Normal"/>
        <w:jc w:val="center"/>
        <w:rPr>
          <w:b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  <w:t>ESTRATEGIAS DE CRECIMIENTO</w:t>
      </w:r>
      <w:r/>
    </w:p>
    <w:p>
      <w:pPr>
        <w:pStyle w:val="Cuerpodetexto"/>
        <w:rPr>
          <w:bCs/>
          <w:rFonts w:ascii="Arial" w:hAnsi="Arial"/>
          <w:color w:val="000000"/>
        </w:rPr>
      </w:pPr>
      <w:r>
        <w:rPr>
          <w:rStyle w:val="Muydestacado"/>
          <w:rFonts w:ascii="Arial" w:hAnsi="Arial"/>
          <w:color w:val="000000"/>
        </w:rPr>
        <w:t xml:space="preserve">Estrategia de Crecimiento Organizacional: </w:t>
      </w:r>
      <w:r>
        <w:rPr>
          <w:rFonts w:ascii="Arial" w:hAnsi="Arial"/>
          <w:bCs/>
          <w:color w:val="000000"/>
        </w:rPr>
        <w:t xml:space="preserve">se trata de organizar a la empresa para que las personas conozcan sus funciones y tengan una mejor comunicación. </w:t>
      </w:r>
      <w:r/>
    </w:p>
    <w:p>
      <w:pPr>
        <w:pStyle w:val="Cuerpodetexto"/>
        <w:numPr>
          <w:ilvl w:val="0"/>
          <w:numId w:val="19"/>
        </w:numPr>
        <w:rPr>
          <w:bCs/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>encontrar la estructura correcta (organigrama)</w:t>
      </w:r>
      <w:r/>
    </w:p>
    <w:p>
      <w:pPr>
        <w:pStyle w:val="Cuerpodetexto"/>
        <w:numPr>
          <w:ilvl w:val="0"/>
          <w:numId w:val="19"/>
        </w:numPr>
        <w:rPr>
          <w:bCs/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 xml:space="preserve">definir las funciones de cada puesto de trabajo (manuales de funciones) </w:t>
      </w:r>
      <w:r/>
    </w:p>
    <w:p>
      <w:pPr>
        <w:pStyle w:val="Cuerpodetexto"/>
        <w:numPr>
          <w:ilvl w:val="0"/>
          <w:numId w:val="19"/>
        </w:numPr>
        <w:rPr>
          <w:bCs/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 xml:space="preserve">perfiles necesarios para realizar estas funciones (perfiles). </w:t>
      </w:r>
      <w:r/>
    </w:p>
    <w:p>
      <w:pPr>
        <w:pStyle w:val="Cuerpodetexto"/>
        <w:numPr>
          <w:ilvl w:val="0"/>
          <w:numId w:val="19"/>
        </w:numPr>
        <w:rPr>
          <w:bCs/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>manual organizacional y reglamento interno,</w:t>
      </w:r>
      <w:r/>
    </w:p>
    <w:p>
      <w:pPr>
        <w:pStyle w:val="Cuerpodetexto"/>
        <w:numPr>
          <w:ilvl w:val="0"/>
          <w:numId w:val="19"/>
        </w:numPr>
        <w:rPr>
          <w:bCs/>
          <w:rFonts w:ascii="Arial" w:hAnsi="Arial"/>
          <w:color w:val="000000"/>
        </w:rPr>
      </w:pPr>
      <w:r>
        <w:rPr>
          <w:rFonts w:ascii="Arial" w:hAnsi="Arial"/>
          <w:bCs/>
          <w:color w:val="000000"/>
        </w:rPr>
        <w:t xml:space="preserve"> </w:t>
      </w:r>
      <w:r>
        <w:rPr>
          <w:rFonts w:ascii="Arial" w:hAnsi="Arial"/>
          <w:bCs/>
          <w:color w:val="000000"/>
        </w:rPr>
        <w:t>manual de procesos.</w:t>
      </w:r>
      <w:r/>
    </w:p>
    <w:p>
      <w:pPr>
        <w:pStyle w:val="Cuerpodetexto"/>
        <w:spacing w:lineRule="auto" w:line="480" w:before="0" w:after="150"/>
        <w:jc w:val="both"/>
        <w:rPr>
          <w:sz w:val="22"/>
          <w:sz w:val="22"/>
          <w:color w:val="00000A"/>
        </w:rPr>
      </w:pPr>
      <w:r>
        <w:rPr/>
      </w:r>
      <w:r/>
    </w:p>
    <w:p>
      <w:pPr>
        <w:pStyle w:val="Cuerpodetexto"/>
        <w:spacing w:lineRule="auto" w:line="480" w:before="0" w:after="150"/>
        <w:jc w:val="both"/>
        <w:rPr>
          <w:rFonts w:ascii="Arial" w:hAnsi="Arial"/>
          <w:color w:val="000000"/>
        </w:rPr>
      </w:pPr>
      <w:r>
        <w:rPr>
          <w:rStyle w:val="Muydestacado"/>
          <w:rFonts w:ascii="Arial" w:hAnsi="Arial"/>
          <w:color w:val="000000"/>
        </w:rPr>
        <w:t>Estrategia de Personal y Clima Laboral</w:t>
      </w:r>
      <w:r>
        <w:rPr>
          <w:rStyle w:val="Muydestacado"/>
          <w:rFonts w:ascii="Arial" w:hAnsi="Arial"/>
          <w:b w:val="false"/>
          <w:color w:val="000000"/>
        </w:rPr>
        <w:t>: L</w:t>
      </w:r>
      <w:r>
        <w:rPr>
          <w:rFonts w:ascii="Arial" w:hAnsi="Arial"/>
          <w:color w:val="000000"/>
        </w:rPr>
        <w:t xml:space="preserve">a gente es el recurso más valioso de una empresa. La gente correcta puede llevar a una empresa al éxito con facilidad. </w:t>
      </w:r>
      <w:r/>
    </w:p>
    <w:p>
      <w:pPr>
        <w:pStyle w:val="Cuerpodetexto"/>
        <w:numPr>
          <w:ilvl w:val="0"/>
          <w:numId w:val="18"/>
        </w:numPr>
        <w:tabs>
          <w:tab w:val="left" w:pos="0" w:leader="none"/>
        </w:tabs>
        <w:spacing w:lineRule="auto" w:line="480" w:before="0" w:after="15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Se debe implementar procesos de reclutamiento, inducción, y capacitación continua. </w:t>
      </w:r>
      <w:r/>
    </w:p>
    <w:p>
      <w:pPr>
        <w:pStyle w:val="Cuerpodetexto"/>
        <w:numPr>
          <w:ilvl w:val="0"/>
          <w:numId w:val="18"/>
        </w:numPr>
        <w:tabs>
          <w:tab w:val="left" w:pos="0" w:leader="none"/>
        </w:tabs>
        <w:spacing w:lineRule="auto" w:line="480" w:before="0" w:after="15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Se debe plantear objetivos y generar un sistema de comunicación interna que contribuya al entendimiento de dichos objetivos. </w:t>
      </w:r>
      <w:r/>
    </w:p>
    <w:p>
      <w:pPr>
        <w:pStyle w:val="Cuerpodetexto"/>
        <w:numPr>
          <w:ilvl w:val="0"/>
          <w:numId w:val="18"/>
        </w:numPr>
        <w:tabs>
          <w:tab w:val="left" w:pos="0" w:leader="none"/>
        </w:tabs>
        <w:spacing w:lineRule="auto" w:line="480" w:before="0" w:after="150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 debe evitar injusticias con la aplicación rigurosa de las reglas del juego y sistemas de evaluación y motivación.</w:t>
      </w:r>
      <w:r/>
    </w:p>
    <w:p>
      <w:pPr>
        <w:pStyle w:val="Cuerpodetexto"/>
        <w:spacing w:lineRule="atLeast" w:line="4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Se recomienda que el gerente general se eduque en la materia y sea el líder de la implementación de cambios y estrategias. </w:t>
      </w:r>
      <w:r/>
    </w:p>
    <w:p>
      <w:pPr>
        <w:sectPr>
          <w:headerReference w:type="default" r:id="rId2"/>
          <w:type w:val="nextPage"/>
          <w:pgSz w:w="12240" w:h="15840"/>
          <w:pgMar w:left="1701" w:right="1701" w:header="1417" w:top="4246" w:footer="0" w:bottom="1417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Normal"/>
        <w:rPr>
          <w:sz w:val="22"/>
          <w:b/>
          <w:sz w:val="22"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bCs/>
          <w:rFonts w:ascii="Arial" w:hAnsi="Arial"/>
          <w:color w:val="000000"/>
        </w:rPr>
      </w:pPr>
      <w:r>
        <w:rPr>
          <w:rFonts w:ascii="Arial" w:hAnsi="Arial"/>
          <w:b/>
          <w:bCs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tbl>
      <w:tblPr>
        <w:tblW w:w="12860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172"/>
        <w:gridCol w:w="1713"/>
        <w:gridCol w:w="898"/>
        <w:gridCol w:w="920"/>
        <w:gridCol w:w="875"/>
        <w:gridCol w:w="954"/>
        <w:gridCol w:w="818"/>
        <w:gridCol w:w="898"/>
        <w:gridCol w:w="655"/>
        <w:gridCol w:w="736"/>
        <w:gridCol w:w="4"/>
        <w:gridCol w:w="1215"/>
      </w:tblGrid>
      <w:tr>
        <w:trPr>
          <w:trHeight w:val="255" w:hRule="atLeast"/>
        </w:trPr>
        <w:tc>
          <w:tcPr>
            <w:tcW w:w="1164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ANEXO 6</w:t>
            </w:r>
            <w:r/>
          </w:p>
        </w:tc>
        <w:tc>
          <w:tcPr>
            <w:tcW w:w="1215" w:type="dxa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COMPETENCIA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DESCRIPTORES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jesica  si</w:t>
            </w:r>
            <w:r/>
          </w:p>
        </w:tc>
        <w:tc>
          <w:tcPr>
            <w:tcW w:w="92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jesica no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Edwin si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Edwin no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Deysi si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Deysi no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Ana si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Ana no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MEJORA CONTINUA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COMUNICACION ASERTIVA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30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TRABAJO EN EQUIPO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PRODUCTIVIDAD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19"/>
                <w:b/>
                <w:sz w:val="19"/>
                <w:b/>
                <w:szCs w:val="19"/>
                <w:bCs/>
                <w:rFonts w:ascii="Times-Roman;Times New Roman" w:hAnsi="Times-Roman;Times New Roman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Times-Roman;Times New Roman" w:hAnsi="Times-Roman;Times New Roman"/>
                <w:b/>
                <w:bCs/>
                <w:color w:val="00000A"/>
                <w:sz w:val="19"/>
                <w:szCs w:val="19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50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50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RESOLUCION DE CONFLICTOS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DOMINIO TECNICO</w:t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30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  <w:tr>
        <w:trPr>
          <w:trHeight w:val="255" w:hRule="atLeast"/>
        </w:trPr>
        <w:tc>
          <w:tcPr>
            <w:tcW w:w="3172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71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898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9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87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954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8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9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655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73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121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jc w:val="right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</w:tr>
    </w:tbl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>
        <w:br w:type="page"/>
      </w:r>
      <w:r/>
    </w:p>
    <w:p>
      <w:pPr>
        <w:pStyle w:val="Normal"/>
      </w:pPr>
      <w:r>
        <w:rPr/>
        <w:drawing>
          <wp:inline distT="0" distB="0" distL="0" distR="0">
            <wp:extent cx="9226550" cy="4037330"/>
            <wp:effectExtent l="0" t="0" r="0" b="0"/>
            <wp:docPr id="29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tbl>
      <w:tblPr>
        <w:tblW w:w="12961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95"/>
        <w:gridCol w:w="4766"/>
        <w:gridCol w:w="543"/>
        <w:gridCol w:w="659"/>
        <w:gridCol w:w="1691"/>
        <w:gridCol w:w="1640"/>
        <w:gridCol w:w="1666"/>
      </w:tblGrid>
      <w:tr>
        <w:trPr>
          <w:trHeight w:val="255" w:hRule="atLeast"/>
        </w:trPr>
        <w:tc>
          <w:tcPr>
            <w:tcW w:w="129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ANEXO 7</w:t>
            </w:r>
            <w:r/>
          </w:p>
        </w:tc>
      </w:tr>
      <w:tr>
        <w:trPr>
          <w:trHeight w:val="255" w:hRule="atLeast"/>
        </w:trPr>
        <w:tc>
          <w:tcPr>
            <w:tcW w:w="199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COMPETENCIA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DESCRIPTORES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SI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NO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ACTIVIDADES</w:t>
            </w:r>
            <w:r/>
          </w:p>
        </w:tc>
        <w:tc>
          <w:tcPr>
            <w:tcW w:w="16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CRONOGRAMA</w:t>
            </w:r>
            <w:r/>
          </w:p>
        </w:tc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RESPONSABLE</w:t>
            </w:r>
            <w:r/>
          </w:p>
        </w:tc>
      </w:tr>
      <w:tr>
        <w:trPr>
          <w:trHeight w:val="1133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TRABAJO EN EQUIPO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¿Solicita la opinión al resto del grupo. Valora sinceramente las ideas y experiencia de los demás?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852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¿Tiene Actitud abierta para aprender de los otros, incluso sus pares y subordinados?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83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¿Valora las contribuciones de los demás aunque tengan diferentes puntos de vista?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62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PRODUCTIVIDAD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¿Se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 xml:space="preserve"> apropia de las funciones y responsabilidades asociadas a su labor?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¿aplica usted adecuadamente las directivas recibidas, fija objetivos de alto rendimiento para el grupo?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19"/>
                <w:sz w:val="19"/>
                <w:szCs w:val="19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19"/>
                <w:szCs w:val="19"/>
                <w:lang w:eastAsia="es-CO"/>
              </w:rPr>
              <w:t>¿Piensa primero en sus propias posibilidades  y beneficios antes que en los del grupo y los de la organización a la que pertenece?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95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RESOLUCION DE CONFLICTOS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¿Identifica estrategias de afrontamiento y resolución asertiva de problemas y conflictos, mediante registro de seguimiento y control de situaciones influyentes?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¿Determina acciones funcionales para el avance en la solución del conflicto o problema, obteniendo un distanciamiento óptimo y control de emociones?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anticipa y prevee problemas y conflictos que generan situaciones críticas en la interacción y en el servicio?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DOMINIO TECNICO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¿Comprende los aspectos técnicos y los aplica al desarrollo de procesos y procedimientos en los que está involucrado?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right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¿Resuelve problemas utilizando sus conocimientos técnicos de su especialidad y garantizando indicadores y estándares establecidos?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manifiesta interés y compromiso frente ante la actualización y mejora de conocimientos, relacionados a su labor y ajustados a las políticas de la organización?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7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COMUNICACIÓN ASERTIVA</w:t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¿Es reconocido en su área de incumbencia por ser un interlocutor confiable y por su habilidad para comprender diferentes situaciones y manejar reuniones?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62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Identifica los momentos y la forma adecuados para exponer diferentes situaciones en las políticas de la organización y llamado por otros para colaborar en estas situaciones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¿es reconocido por su habilidad para identificar los momentos y la forma adecuada para exponer diferentes situaciones, utilizando herramientas y metodologías para diseñar y preparar la mejor estrategia de cada comunicación?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765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MEJORA CONTINUA</w:t>
            </w:r>
            <w:r/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¿Brinda  aportes que signifiquen una solución a situaciones inusuales y/o aportes que permitan perfeccionar, modernizar u optimizar el uso de los recursos a cargo?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95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Diseña métodos de trabajo organizacionales que permitan optimizar los recursos disponibles (personas, materiales, etc.) y agregar valor a través de ideas, enfoques o soluciones originales o diferentes en relación a las tareas de las personas a cargo, y/o los procesos y métodos de la organización.</w:t>
            </w:r>
            <w:r/>
          </w:p>
        </w:tc>
        <w:tc>
          <w:tcPr>
            <w:tcW w:w="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  <w:tr>
        <w:trPr>
          <w:trHeight w:val="83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766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Realiza  las actividades, funciones y responsabilidades inherentes al puesto de trabajo bajo estándares de calidad, proponiendo la adaptación y modernización de los procesos y metodologías vigentes en la organización.</w:t>
            </w:r>
            <w:r/>
          </w:p>
        </w:tc>
        <w:tc>
          <w:tcPr>
            <w:tcW w:w="543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6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40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</w:tr>
    </w:tbl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/>
    </w:p>
    <w:tbl>
      <w:tblPr>
        <w:tblW w:w="13802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1995"/>
        <w:gridCol w:w="4079"/>
        <w:gridCol w:w="940"/>
        <w:gridCol w:w="873"/>
        <w:gridCol w:w="2608"/>
        <w:gridCol w:w="1639"/>
        <w:gridCol w:w="1667"/>
      </w:tblGrid>
      <w:tr>
        <w:trPr>
          <w:trHeight w:val="255" w:hRule="atLeast"/>
        </w:trPr>
        <w:tc>
          <w:tcPr>
            <w:tcW w:w="138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ANEXO 7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COMPETENCIA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DESCRIPTORES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SI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NO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ACTIVIDADES</w:t>
            </w:r>
            <w:r/>
          </w:p>
        </w:tc>
        <w:tc>
          <w:tcPr>
            <w:tcW w:w="16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CRONOGRAMA</w:t>
            </w:r>
            <w:r/>
          </w:p>
        </w:tc>
        <w:tc>
          <w:tcPr>
            <w:tcW w:w="16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RESPONSABLE</w:t>
            </w:r>
            <w:r/>
          </w:p>
        </w:tc>
      </w:tr>
      <w:tr>
        <w:trPr>
          <w:trHeight w:val="50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TRABAJO EN EQUIPO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¿Solicita la opinión al resto del grupo. Valora sinceramente las ideas y experiencia de los demás?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¿Tiene Actitud abierta para aprender de los otros, incluso sus pares y subordinados?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¿Valora las contribuciones de los demás aunque tengan diferentes puntos de vista?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26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PRODUCTIVIDAD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¿Se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 xml:space="preserve"> apropia de las funciones y responsabilidades asociadas a su labor?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51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¿aplica usted adecuadamente las directivas recibidas, fija objetivos de alto rendimiento para el grupo?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92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19"/>
                <w:sz w:val="19"/>
                <w:szCs w:val="19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19"/>
                <w:szCs w:val="19"/>
                <w:lang w:eastAsia="es-CO"/>
              </w:rPr>
              <w:t>¿Piensa primero en sus propias posibilidades  y beneficios antes que en los del grupo y los de la organización a la que pertenece?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50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50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talleres para aumentar la productividad donde se observaran las capacidades orientadass al cumplimiento de metas y obejtivos organizacionales.</w:t>
            </w:r>
            <w:r/>
          </w:p>
        </w:tc>
        <w:tc>
          <w:tcPr>
            <w:tcW w:w="1639" w:type="dxa"/>
            <w:tcBorders/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24/03/2015    12PM</w:t>
            </w:r>
            <w:r/>
          </w:p>
        </w:tc>
        <w:tc>
          <w:tcPr>
            <w:tcW w:w="16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98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RESOLUCION DE CONFLICTOS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¿Identifica estrategias de afrontamiento y resolución asertiva de problemas y conflictos, mediante registro de seguimiento y control de situaciones influyentes?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Charla socializada donde se expongan situaciones reales</w:t>
            </w:r>
            <w:r/>
          </w:p>
        </w:tc>
        <w:tc>
          <w:tcPr>
            <w:tcW w:w="16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24/03/2015    6PM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¿Determina acciones funcionales para el avance en la solución del conflicto o problema, obteniendo un distanciamiento óptimo y control de emociones?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75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25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Capacitacion Para la implantación de la solución del problema definiendo con detalle acciones hacia el autocontrol.</w:t>
            </w:r>
            <w:r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25/03/2015  8AM</w:t>
            </w:r>
            <w:r/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765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anticipa y prevee problemas y conflictos que generan situaciones críticas en la interacción y en el servicio?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92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DOMINIO TECNICO</w:t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¿Comprende los aspectos técnicos y los aplica al desarrollo de procesos y procedimientos en los que está involucrado?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70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30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talleres reflexivos donde se generen estrategias  de participacion efectiva en los  procesos en ellos cuales esta  involucrado</w:t>
            </w:r>
            <w:r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25/03/2015 12PM</w:t>
            </w:r>
            <w:r/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92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¿Resuelve problemas utilizando sus conocimientos técnicos de su especialidad y garantizando indicadores y estándares establecidos?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70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30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capacitacion en el diseño de estrategia  que contribuyan personal y laboralmente  reconociendole sus aportes en beneficio del mejoramiento.</w:t>
            </w:r>
            <w:r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26/03/2015  5PM</w:t>
            </w:r>
            <w:r/>
          </w:p>
        </w:tc>
        <w:tc>
          <w:tcPr>
            <w:tcW w:w="16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987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</w:t>
            </w: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manifiesta interés y compromiso frente ante la actualización y mejora de conocimientos, relacionados a su labor y ajustados a las políticas de la organización?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Charla socializada donde se establezcan  los niveles de desempeño exigidos por la organización</w:t>
            </w:r>
            <w:r/>
          </w:p>
        </w:tc>
        <w:tc>
          <w:tcPr>
            <w:tcW w:w="16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26/03/2015  6PM</w:t>
            </w:r>
            <w:r/>
          </w:p>
        </w:tc>
        <w:tc>
          <w:tcPr>
            <w:tcW w:w="16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747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COMUNICACIÓN ASERTIVA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¿Es reconocido en su área de incumbencia por ser un interlocutor confiable y por su habilidad para comprender diferentes situaciones y manejar reuniones?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20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80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realizar talleres teorico – practico en el manejo de reuniones asertivamente.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27/03/2015  2PM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765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Identifica los momentos y la forma adecuados para exponer diferentes situaciones en las políticas de la organización y llamado por otros para colaborar en estas situaciones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102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es-CO"/>
              </w:rPr>
              <w:t>¿es reconocido por su habilidad para identificar los momentos y la forma adecuada para exponer diferentes situaciones, utilizando herramientas y metodologías para diseñar y preparar la mejor estrategia de cada comunicación?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765" w:hRule="atLeast"/>
        </w:trPr>
        <w:tc>
          <w:tcPr>
            <w:tcW w:w="1995" w:type="dxa"/>
            <w:vMerge w:val="restart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MEJORA CONTINUA</w:t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¿Brinda  aportes que signifiquen una solución a situaciones inusuales y/o aportes que permitan perfeccionar, modernizar u optimizar el uso de los recursos a cargo?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1275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Diseña métodos de trabajo organizacionales que permitan optimizar los recursos disponibles (personas, materiales, etc.) y agregar valor a través de ideas, enfoques o soluciones originales o diferentes en relación a las tareas de las personas a cargo, y/o los procesos y métodos de la organización.</w:t>
            </w:r>
            <w:r/>
          </w:p>
        </w:tc>
        <w:tc>
          <w:tcPr>
            <w:tcW w:w="940" w:type="dxa"/>
            <w:tcBorders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  <w:tr>
        <w:trPr>
          <w:trHeight w:val="1020" w:hRule="atLeast"/>
        </w:trPr>
        <w:tc>
          <w:tcPr>
            <w:tcW w:w="1995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</w:r>
            <w:r/>
          </w:p>
        </w:tc>
        <w:tc>
          <w:tcPr>
            <w:tcW w:w="4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bottom"/>
          </w:tcPr>
          <w:p>
            <w:pPr>
              <w:pStyle w:val="Normal"/>
              <w:suppressAutoHyphens w:val="false"/>
              <w:spacing w:lineRule="auto" w:line="240" w:before="0" w:after="0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Realiza  las actividades, funciones y responsabilidades inherentes al puesto de trabajo bajo estándares de calidad, proponiendo la adaptación y modernización de los procesos y metodologías vigentes en la organización.</w:t>
            </w:r>
            <w:r/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100</w:t>
            </w:r>
            <w:r/>
          </w:p>
        </w:tc>
        <w:tc>
          <w:tcPr>
            <w:tcW w:w="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CC" w:fill="FFFFFF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0</w:t>
            </w:r>
            <w:r/>
          </w:p>
        </w:tc>
        <w:tc>
          <w:tcPr>
            <w:tcW w:w="2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sz w:val="20"/>
                <w:szCs w:val="20"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65" w:type="dxa"/>
            </w:tcMar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 </w:t>
            </w:r>
            <w:r/>
          </w:p>
        </w:tc>
        <w:tc>
          <w:tcPr>
            <w:tcW w:w="166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sz w:val="20"/>
                <w:b/>
                <w:sz w:val="20"/>
                <w:b/>
                <w:szCs w:val="20"/>
                <w:bCs/>
                <w:rFonts w:ascii="Arial" w:hAnsi="Arial" w:eastAsia="Times New Roman" w:cs="Arial"/>
                <w:color w:val="00000A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A"/>
                <w:sz w:val="20"/>
                <w:szCs w:val="20"/>
                <w:lang w:eastAsia="es-CO"/>
              </w:rPr>
              <w:t>GESTION HUM.</w:t>
            </w:r>
            <w:r/>
          </w:p>
        </w:tc>
      </w:tr>
    </w:tbl>
    <w:p>
      <w:pPr>
        <w:pStyle w:val="Normal"/>
        <w:suppressAutoHyphens w:val="false"/>
        <w:spacing w:before="0" w:after="0"/>
        <w:rPr>
          <w:sz w:val="22"/>
          <w:b/>
          <w:sz w:val="22"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</w:r>
      <w:r>
        <w:br w:type="page"/>
      </w:r>
      <w:r/>
    </w:p>
    <w:p>
      <w:pPr>
        <w:pStyle w:val="Normal"/>
        <w:jc w:val="center"/>
        <w:rPr>
          <w:b/>
          <w:b/>
          <w:rFonts w:ascii="Arial" w:hAnsi="Arial" w:cs="Arial"/>
          <w:color w:val="000000"/>
        </w:rPr>
      </w:pPr>
      <w:r>
        <w:rPr>
          <w:rFonts w:cs="Arial" w:ascii="Arial" w:hAnsi="Arial"/>
          <w:b/>
          <w:color w:val="000000"/>
        </w:rPr>
        <w:t>ANEXO 8</w:t>
      </w:r>
      <w:r/>
    </w:p>
    <w:p>
      <w:pPr>
        <w:pStyle w:val="Normal"/>
        <w:rPr>
          <w:b/>
          <w:b/>
          <w:bCs/>
          <w:rFonts w:ascii="Arial" w:hAnsi="Arial"/>
          <w:color w:val="000000"/>
        </w:rPr>
      </w:pPr>
      <w:r>
        <w:rPr/>
        <w:drawing>
          <wp:inline distT="0" distB="0" distL="0" distR="0">
            <wp:extent cx="8343900" cy="3305175"/>
            <wp:effectExtent l="0" t="0" r="0" b="0"/>
            <wp:docPr id="30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/>
    </w:p>
    <w:p>
      <w:pPr>
        <w:pStyle w:val="Normal"/>
        <w:suppressAutoHyphens w:val="false"/>
        <w:spacing w:before="0" w:after="0"/>
        <w:rPr>
          <w:sz w:val="22"/>
          <w:sz w:val="22"/>
          <w:color w:val="00000A"/>
          <w:lang w:eastAsia="es-CO"/>
        </w:rPr>
      </w:pPr>
      <w:r>
        <w:rPr>
          <w:lang w:eastAsia="es-CO"/>
        </w:rPr>
      </w:r>
      <w:r>
        <w:br w:type="page"/>
      </w:r>
      <w:r/>
    </w:p>
    <w:p>
      <w:pPr>
        <w:pStyle w:val="Normal"/>
        <w:rPr>
          <w:sz w:val="22"/>
          <w:sz w:val="22"/>
          <w:color w:val="00000A"/>
        </w:rPr>
      </w:pPr>
      <w:r>
        <w:rPr/>
      </w:r>
      <w:r/>
    </w:p>
    <w:p>
      <w:pPr>
        <w:pStyle w:val="Normal"/>
        <w:widowControl/>
        <w:suppressAutoHyphens w:val="true"/>
        <w:bidi w:val="0"/>
        <w:spacing w:before="0" w:after="200"/>
        <w:jc w:val="left"/>
      </w:pPr>
      <w:r>
        <w:rPr/>
      </w:r>
      <w:r/>
    </w:p>
    <w:sectPr>
      <w:type w:val="continuous"/>
      <w:pgSz w:w="12240" w:h="15840"/>
      <w:pgMar w:left="1701" w:right="1701" w:header="1417" w:top="4246" w:footer="0" w:bottom="1417" w:gutter="0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cabezamiento"/>
      <w:keepNext/>
      <w:spacing w:before="240" w:after="120"/>
    </w:pPr>
    <w:r>
      <w:rPr/>
    </w:r>
    <w:r/>
  </w:p>
  <w:tbl>
    <w:tblPr>
      <w:tblW w:w="11113" w:type="dxa"/>
      <w:jc w:val="left"/>
      <w:tblInd w:w="-772" w:type="dxa"/>
      <w:tblBorders>
        <w:top w:val="single" w:sz="8" w:space="0" w:color="4BACC6"/>
        <w:left w:val="single" w:sz="8" w:space="0" w:color="4BACC6"/>
        <w:bottom w:val="single" w:sz="18" w:space="0" w:color="4BACC6"/>
        <w:right w:val="single" w:sz="8" w:space="0" w:color="4BACC6"/>
        <w:insideH w:val="single" w:sz="18" w:space="0" w:color="4BACC6"/>
        <w:insideV w:val="single" w:sz="8" w:space="0" w:color="4BACC6"/>
      </w:tblBorders>
      <w:tblCellMar>
        <w:top w:w="0" w:type="dxa"/>
        <w:left w:w="77" w:type="dxa"/>
        <w:bottom w:w="0" w:type="dxa"/>
        <w:right w:w="108" w:type="dxa"/>
      </w:tblCellMar>
    </w:tblPr>
    <w:tblGrid>
      <w:gridCol w:w="2970"/>
      <w:gridCol w:w="2839"/>
      <w:gridCol w:w="2762"/>
      <w:gridCol w:w="2541"/>
    </w:tblGrid>
    <w:tr>
      <w:trPr>
        <w:trHeight w:val="184" w:hRule="atLeast"/>
      </w:trPr>
      <w:tc>
        <w:tcPr>
          <w:tcW w:w="2970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  <w:insideH w:val="single" w:sz="18" w:space="0" w:color="4BACC6"/>
            <w:insideV w:val="single" w:sz="8" w:space="0" w:color="4BACC6"/>
          </w:tcBorders>
          <w:shd w:color="auto" w:fill="FFFFFF" w:val="clear"/>
          <w:tcMar>
            <w:left w:w="77" w:type="dxa"/>
          </w:tcMar>
        </w:tcPr>
        <w:p>
          <w:pPr>
            <w:pStyle w:val="Encabezamiento"/>
            <w:spacing w:lineRule="auto" w:line="240" w:before="240" w:after="0"/>
          </w:pPr>
          <w:r>
            <w:rPr/>
            <w:drawing>
              <wp:inline distT="0" distB="0" distL="0" distR="0">
                <wp:extent cx="1101725" cy="987425"/>
                <wp:effectExtent l="0" t="0" r="0" b="0"/>
                <wp:docPr id="28" name="Picture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" name="Picture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1725" cy="987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/>
        </w:p>
      </w:tc>
      <w:tc>
        <w:tcPr>
          <w:tcW w:w="2839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  <w:insideH w:val="single" w:sz="18" w:space="0" w:color="4BACC6"/>
            <w:insideV w:val="single" w:sz="8" w:space="0" w:color="4BACC6"/>
          </w:tcBorders>
          <w:shd w:color="auto" w:fill="FFFFFF" w:val="clear"/>
          <w:tcMar>
            <w:left w:w="77" w:type="dxa"/>
          </w:tcMar>
        </w:tcPr>
        <w:p>
          <w:pPr>
            <w:pStyle w:val="Encabezamiento"/>
            <w:spacing w:lineRule="auto" w:line="240" w:before="240" w:after="0"/>
            <w:jc w:val="center"/>
            <w:rPr>
              <w:sz w:val="28"/>
              <w:b/>
              <w:sz w:val="28"/>
              <w:b/>
              <w:szCs w:val="28"/>
              <w:bCs/>
              <w:rFonts w:ascii="Arial" w:hAnsi="Arial" w:eastAsia="Arial Unicode MS" w:cs="Arial"/>
              <w:color w:val="00000A"/>
              <w:lang w:val="es-MX"/>
            </w:rPr>
          </w:pPr>
          <w:r>
            <w:rPr>
              <w:rFonts w:cs="Arial" w:ascii="Arial" w:hAnsi="Arial"/>
              <w:b/>
              <w:bCs/>
              <w:lang w:val="es-MX"/>
            </w:rPr>
          </w:r>
          <w:r/>
        </w:p>
        <w:p>
          <w:pPr>
            <w:pStyle w:val="Encabezamiento"/>
            <w:spacing w:lineRule="auto" w:line="240" w:before="240" w:after="0"/>
            <w:jc w:val="center"/>
            <w:rPr>
              <w:b/>
              <w:b/>
              <w:bCs/>
              <w:rFonts w:ascii="Arial" w:hAnsi="Arial" w:cs="Arial"/>
              <w:lang w:val="es-MX"/>
            </w:rPr>
          </w:pPr>
          <w:r>
            <w:rPr>
              <w:rFonts w:cs="Arial" w:ascii="Arial" w:hAnsi="Arial"/>
              <w:b/>
              <w:bCs/>
              <w:lang w:val="es-MX"/>
            </w:rPr>
            <w:t>SOLICITUD DE EVALUACION DE DESEMPEÑO</w:t>
          </w:r>
          <w:r/>
        </w:p>
      </w:tc>
      <w:tc>
        <w:tcPr>
          <w:tcW w:w="2762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  <w:insideH w:val="single" w:sz="18" w:space="0" w:color="4BACC6"/>
            <w:insideV w:val="single" w:sz="8" w:space="0" w:color="4BACC6"/>
          </w:tcBorders>
          <w:shd w:color="auto" w:fill="FFFFFF" w:val="clear"/>
          <w:tcMar>
            <w:left w:w="77" w:type="dxa"/>
          </w:tcMar>
        </w:tcPr>
        <w:p>
          <w:pPr>
            <w:pStyle w:val="Encabezamiento"/>
            <w:spacing w:lineRule="auto" w:line="240" w:before="240" w:after="0"/>
            <w:rPr>
              <w:sz w:val="28"/>
              <w:b/>
              <w:sz w:val="28"/>
              <w:b/>
              <w:szCs w:val="28"/>
              <w:bCs/>
              <w:rFonts w:ascii="Arial" w:hAnsi="Arial" w:eastAsia="Arial Unicode MS" w:cs="Arial"/>
              <w:color w:val="00000A"/>
            </w:rPr>
          </w:pPr>
          <w:r>
            <w:rPr>
              <w:rFonts w:cs="Arial" w:ascii="Arial" w:hAnsi="Arial"/>
              <w:b/>
              <w:bCs/>
            </w:rPr>
          </w:r>
          <w:r/>
        </w:p>
        <w:p>
          <w:pPr>
            <w:pStyle w:val="Encabezamiento"/>
            <w:spacing w:lineRule="auto" w:line="240" w:before="240" w:after="0"/>
            <w:jc w:val="right"/>
            <w:rPr>
              <w:b/>
              <w:b/>
              <w:bCs/>
              <w:rFonts w:ascii="Arial" w:hAnsi="Arial" w:cs="Arial"/>
            </w:rPr>
          </w:pPr>
          <w:r>
            <w:rPr>
              <w:rFonts w:cs="Arial" w:ascii="Arial" w:hAnsi="Arial"/>
              <w:b/>
              <w:bCs/>
            </w:rPr>
            <w:t xml:space="preserve">    </w:t>
          </w:r>
          <w:r>
            <w:rPr>
              <w:rFonts w:cs="Arial" w:ascii="Arial" w:hAnsi="Arial"/>
              <w:b/>
              <w:bCs/>
            </w:rPr>
            <w:t xml:space="preserve">Fecha Elaboración: </w:t>
          </w:r>
          <w:r/>
        </w:p>
        <w:p>
          <w:pPr>
            <w:pStyle w:val="Encabezamiento"/>
            <w:spacing w:lineRule="auto" w:line="240" w:before="240" w:after="0"/>
            <w:jc w:val="right"/>
            <w:rPr>
              <w:b/>
              <w:b/>
              <w:bCs/>
              <w:rFonts w:ascii="Arial" w:hAnsi="Arial" w:cs="Arial"/>
            </w:rPr>
          </w:pPr>
          <w:r>
            <w:rPr>
              <w:rFonts w:cs="Arial" w:ascii="Arial" w:hAnsi="Arial"/>
              <w:b/>
              <w:bCs/>
            </w:rPr>
            <w:t xml:space="preserve">  </w:t>
          </w:r>
          <w:r>
            <w:rPr>
              <w:rFonts w:cs="Arial" w:ascii="Arial" w:hAnsi="Arial"/>
              <w:b/>
              <w:bCs/>
            </w:rPr>
            <w:t xml:space="preserve">Actualización: </w:t>
          </w:r>
          <w:r/>
        </w:p>
        <w:p>
          <w:pPr>
            <w:pStyle w:val="Encabezamiento"/>
            <w:spacing w:lineRule="auto" w:line="240" w:before="240" w:after="0"/>
            <w:jc w:val="right"/>
            <w:rPr>
              <w:b/>
              <w:b/>
              <w:bCs/>
              <w:rFonts w:ascii="Arial" w:hAnsi="Arial" w:cs="Arial"/>
              <w:lang w:val="es-ES"/>
            </w:rPr>
          </w:pPr>
          <w:r>
            <w:rPr>
              <w:rFonts w:cs="Arial" w:ascii="Arial" w:hAnsi="Arial"/>
              <w:b/>
              <w:bCs/>
              <w:lang w:val="es-ES"/>
            </w:rPr>
            <w:t>Código:</w:t>
          </w:r>
          <w:r/>
        </w:p>
        <w:p>
          <w:pPr>
            <w:pStyle w:val="Encabezamiento"/>
            <w:spacing w:lineRule="auto" w:line="240" w:before="240" w:after="0"/>
            <w:jc w:val="right"/>
            <w:rPr>
              <w:b/>
              <w:b/>
              <w:bCs/>
              <w:rFonts w:ascii="Arial" w:hAnsi="Arial" w:cs="Arial"/>
              <w:lang w:val="es-ES"/>
            </w:rPr>
          </w:pPr>
          <w:r>
            <w:rPr>
              <w:rFonts w:cs="Arial" w:ascii="Arial" w:hAnsi="Arial"/>
              <w:b/>
              <w:bCs/>
              <w:lang w:val="es-ES"/>
            </w:rPr>
            <w:t xml:space="preserve">Página: </w:t>
          </w:r>
          <w:r/>
        </w:p>
      </w:tc>
      <w:tc>
        <w:tcPr>
          <w:tcW w:w="2541" w:type="dxa"/>
          <w:tcBorders>
            <w:top w:val="single" w:sz="8" w:space="0" w:color="4BACC6"/>
            <w:left w:val="single" w:sz="8" w:space="0" w:color="4BACC6"/>
            <w:bottom w:val="single" w:sz="18" w:space="0" w:color="4BACC6"/>
            <w:right w:val="single" w:sz="8" w:space="0" w:color="4BACC6"/>
            <w:insideH w:val="single" w:sz="18" w:space="0" w:color="4BACC6"/>
            <w:insideV w:val="single" w:sz="8" w:space="0" w:color="4BACC6"/>
          </w:tcBorders>
          <w:shd w:color="auto" w:fill="FFFFFF" w:val="clear"/>
          <w:tcMar>
            <w:left w:w="77" w:type="dxa"/>
          </w:tcMar>
        </w:tcPr>
        <w:p>
          <w:pPr>
            <w:pStyle w:val="Encabezamiento"/>
            <w:spacing w:before="240" w:after="0"/>
            <w:rPr>
              <w:sz w:val="28"/>
              <w:b/>
              <w:sz w:val="28"/>
              <w:b/>
              <w:szCs w:val="28"/>
              <w:bCs/>
              <w:rFonts w:ascii="Arial" w:hAnsi="Arial" w:eastAsia="Arial Unicode MS" w:cs="Arial"/>
              <w:color w:val="00000A"/>
            </w:rPr>
          </w:pPr>
          <w:r>
            <w:rPr>
              <w:rFonts w:cs="Arial" w:ascii="Arial" w:hAnsi="Arial"/>
              <w:b/>
              <w:bCs/>
            </w:rPr>
          </w:r>
          <w:r/>
        </w:p>
        <w:p>
          <w:pPr>
            <w:pStyle w:val="Encabezamiento"/>
            <w:spacing w:before="240" w:after="0"/>
            <w:rPr>
              <w:b/>
              <w:b/>
              <w:bCs/>
              <w:rFonts w:ascii="Arial" w:hAnsi="Arial" w:cs="Arial"/>
            </w:rPr>
          </w:pPr>
          <w:r>
            <w:rPr>
              <w:rFonts w:cs="Arial" w:ascii="Arial" w:hAnsi="Arial"/>
              <w:b/>
              <w:bCs/>
            </w:rPr>
            <w:t>22/03/2015</w:t>
          </w:r>
          <w:r/>
        </w:p>
        <w:p>
          <w:pPr>
            <w:pStyle w:val="Encabezamiento"/>
            <w:spacing w:before="240" w:after="0"/>
            <w:rPr>
              <w:b/>
              <w:b/>
              <w:bCs/>
              <w:rFonts w:ascii="Arial" w:hAnsi="Arial" w:cs="Arial"/>
            </w:rPr>
          </w:pPr>
          <w:r>
            <w:rPr>
              <w:rFonts w:cs="Arial" w:ascii="Arial" w:hAnsi="Arial"/>
              <w:b/>
              <w:bCs/>
            </w:rPr>
            <w:t>v.1</w:t>
          </w:r>
          <w:r/>
        </w:p>
        <w:p>
          <w:pPr>
            <w:pStyle w:val="Encabezamiento"/>
            <w:spacing w:before="240" w:after="0"/>
            <w:rPr>
              <w:b/>
              <w:b/>
              <w:bCs/>
              <w:rFonts w:ascii="Arial" w:hAnsi="Arial" w:cs="Arial"/>
            </w:rPr>
          </w:pPr>
          <w:r>
            <w:rPr>
              <w:rFonts w:cs="Arial" w:ascii="Arial" w:hAnsi="Arial"/>
              <w:b/>
              <w:bCs/>
            </w:rPr>
            <w:t>SGS-01</w:t>
          </w:r>
          <w:r/>
        </w:p>
        <w:p>
          <w:pPr>
            <w:pStyle w:val="Normal"/>
            <w:spacing w:before="240" w:after="0"/>
            <w:rPr>
              <w:b/>
              <w:b/>
              <w:bCs/>
              <w:rFonts w:ascii="Arial" w:hAnsi="Arial" w:cs="Arial"/>
              <w:lang w:val="es-ES"/>
            </w:rPr>
          </w:pPr>
          <w:r>
            <w:rPr>
              <w:rFonts w:cs="Arial" w:ascii="Arial" w:hAnsi="Arial"/>
              <w:b/>
              <w:bCs/>
              <w:lang w:val="es-ES"/>
            </w:rPr>
            <w:t xml:space="preserve">Página </w:t>
          </w:r>
          <w:r>
            <w:rPr>
              <w:rFonts w:cs="Arial" w:ascii="Arial" w:hAnsi="Arial"/>
              <w:b/>
              <w:bCs/>
              <w:lang w:val="es-ES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cs="Arial" w:ascii="Arial" w:hAnsi="Arial"/>
              <w:b/>
              <w:bCs/>
              <w:lang w:val="es-ES"/>
            </w:rPr>
            <w:t xml:space="preserve"> de </w:t>
          </w:r>
          <w:r>
            <w:rPr>
              <w:rFonts w:cs="Arial" w:ascii="Arial" w:hAnsi="Arial"/>
              <w:b/>
              <w:bCs/>
              <w:lang w:val="es-ES"/>
            </w:rPr>
            <w:fldChar w:fldCharType="begin"/>
          </w:r>
          <w:r>
            <w:instrText> NUMPAGES </w:instrText>
          </w:r>
          <w:r>
            <w:fldChar w:fldCharType="separate"/>
          </w:r>
          <w:r>
            <w:t>22</w:t>
          </w:r>
          <w:r>
            <w:fldChar w:fldCharType="end"/>
          </w:r>
          <w:r/>
        </w:p>
        <w:p>
          <w:pPr>
            <w:pStyle w:val="Encabezamiento"/>
            <w:spacing w:before="240" w:after="0"/>
            <w:jc w:val="center"/>
            <w:rPr>
              <w:sz w:val="28"/>
              <w:b/>
              <w:sz w:val="28"/>
              <w:b/>
              <w:szCs w:val="28"/>
              <w:bCs/>
              <w:rFonts w:ascii="Arial" w:hAnsi="Arial" w:eastAsia="Arial Unicode MS" w:cs="Arial"/>
              <w:color w:val="00000A"/>
            </w:rPr>
          </w:pPr>
          <w:r>
            <w:rPr>
              <w:rFonts w:cs="Arial" w:ascii="Arial" w:hAnsi="Arial"/>
              <w:b/>
              <w:bCs/>
            </w:rPr>
          </w:r>
          <w:r/>
        </w:p>
      </w:tc>
    </w:tr>
  </w:tbl>
  <w:p>
    <w:pPr>
      <w:pStyle w:val="Normal"/>
      <w:widowControl/>
      <w:suppressAutoHyphens w:val="true"/>
      <w:bidi w:val="0"/>
      <w:spacing w:before="0" w:after="200"/>
      <w:jc w:val="left"/>
    </w:pPr>
    <w:r>
      <w:rPr/>
    </w:r>
    <w:r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5"/>
        </w:tabs>
        <w:ind w:left="11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5"/>
        </w:tabs>
        <w:ind w:left="14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5"/>
        </w:tabs>
        <w:ind w:left="18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5"/>
        </w:tabs>
        <w:ind w:left="21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5"/>
        </w:tabs>
        <w:ind w:left="25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5"/>
        </w:tabs>
        <w:ind w:left="32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5"/>
        </w:tabs>
        <w:ind w:left="3635" w:hanging="360"/>
      </w:pPr>
      <w:rPr>
        <w:rFonts w:ascii="OpenSymbol" w:hAnsi="OpenSymbol" w:cs="Open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55"/>
        </w:tabs>
        <w:ind w:left="755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115"/>
        </w:tabs>
        <w:ind w:left="111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75"/>
        </w:tabs>
        <w:ind w:left="147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35"/>
        </w:tabs>
        <w:ind w:left="183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95"/>
        </w:tabs>
        <w:ind w:left="219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55"/>
        </w:tabs>
        <w:ind w:left="255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915"/>
        </w:tabs>
        <w:ind w:left="291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75"/>
        </w:tabs>
        <w:ind w:left="327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35"/>
        </w:tabs>
        <w:ind w:left="3635" w:hanging="360"/>
      </w:pPr>
      <w:rPr>
        <w:rFonts w:ascii="OpenSymbol" w:hAnsi="OpenSymbol" w:cs="Open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0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2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es-CO" w:eastAsia="en-US" w:bidi="ar-SA"/>
      </w:rPr>
    </w:rPrDefault>
    <w:pPrDefault>
      <w:pPr>
        <w:spacing w:lineRule="auto" w:line="27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pPr>
      <w:widowControl/>
      <w:suppressAutoHyphens w:val="true"/>
      <w:bidi w:val="0"/>
      <w:spacing w:before="0" w:after="200" w:lineRule="auto" w:line="276"/>
      <w:jc w:val="left"/>
    </w:pPr>
    <w:rPr>
      <w:rFonts w:ascii="Calibri" w:hAnsi="Calibri" w:eastAsia="Calibri" w:cs="Tahoma"/>
      <w:color w:val="00000A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 w:customStyle="1">
    <w:name w:val="ListLabel 1"/>
    <w:rPr>
      <w:rFonts w:cs="Courier New"/>
    </w:rPr>
  </w:style>
  <w:style w:type="character" w:styleId="ListLabel2" w:customStyle="1">
    <w:name w:val="ListLabel 2"/>
    <w:rPr>
      <w:rFonts w:cs="Symbol"/>
    </w:rPr>
  </w:style>
  <w:style w:type="character" w:styleId="ListLabel3" w:customStyle="1">
    <w:name w:val="ListLabel 3"/>
    <w:rPr>
      <w:rFonts w:cs="Courier New"/>
    </w:rPr>
  </w:style>
  <w:style w:type="character" w:styleId="ListLabel4" w:customStyle="1">
    <w:name w:val="ListLabel 4"/>
    <w:rPr>
      <w:rFonts w:cs="Wingdings"/>
    </w:rPr>
  </w:style>
  <w:style w:type="character" w:styleId="WW8Num16z0" w:customStyle="1">
    <w:name w:val="WW8Num16z0"/>
    <w:rPr>
      <w:rFonts w:ascii="Symbol" w:hAnsi="Symbol" w:cs="Symbol"/>
    </w:rPr>
  </w:style>
  <w:style w:type="character" w:styleId="WW8Num16z1" w:customStyle="1">
    <w:name w:val="WW8Num16z1"/>
    <w:rPr>
      <w:rFonts w:ascii="Courier New" w:hAnsi="Courier New" w:cs="Courier New"/>
    </w:rPr>
  </w:style>
  <w:style w:type="character" w:styleId="WW8Num16z2" w:customStyle="1">
    <w:name w:val="WW8Num16z2"/>
    <w:rPr>
      <w:rFonts w:ascii="Wingdings" w:hAnsi="Wingdings" w:cs="Wingdings"/>
    </w:rPr>
  </w:style>
  <w:style w:type="character" w:styleId="WW8Num15z0" w:customStyle="1">
    <w:name w:val="WW8Num15z0"/>
    <w:rPr>
      <w:rFonts w:ascii="Symbol" w:hAnsi="Symbol" w:cs="Symbol"/>
    </w:rPr>
  </w:style>
  <w:style w:type="character" w:styleId="WW8Num15z1" w:customStyle="1">
    <w:name w:val="WW8Num15z1"/>
    <w:rPr>
      <w:rFonts w:ascii="Courier New" w:hAnsi="Courier New" w:cs="Courier New"/>
    </w:rPr>
  </w:style>
  <w:style w:type="character" w:styleId="WW8Num15z2" w:customStyle="1">
    <w:name w:val="WW8Num15z2"/>
    <w:rPr>
      <w:rFonts w:ascii="Wingdings" w:hAnsi="Wingdings" w:cs="Wingdings"/>
    </w:rPr>
  </w:style>
  <w:style w:type="character" w:styleId="WW8Num14z0" w:customStyle="1">
    <w:name w:val="WW8Num14z0"/>
    <w:rPr>
      <w:rFonts w:ascii="Symbol" w:hAnsi="Symbol" w:cs="Symbol"/>
    </w:rPr>
  </w:style>
  <w:style w:type="character" w:styleId="WW8Num14z1" w:customStyle="1">
    <w:name w:val="WW8Num14z1"/>
    <w:rPr>
      <w:rFonts w:ascii="Courier New" w:hAnsi="Courier New" w:cs="Courier New"/>
    </w:rPr>
  </w:style>
  <w:style w:type="character" w:styleId="WW8Num14z2" w:customStyle="1">
    <w:name w:val="WW8Num14z2"/>
    <w:rPr>
      <w:rFonts w:ascii="Wingdings" w:hAnsi="Wingdings" w:cs="Wingdings"/>
    </w:rPr>
  </w:style>
  <w:style w:type="character" w:styleId="WW8Num13z0" w:customStyle="1">
    <w:name w:val="WW8Num13z0"/>
    <w:rPr>
      <w:rFonts w:ascii="Symbol" w:hAnsi="Symbol" w:cs="Symbol"/>
    </w:rPr>
  </w:style>
  <w:style w:type="character" w:styleId="WW8Num13z1" w:customStyle="1">
    <w:name w:val="WW8Num13z1"/>
    <w:rPr>
      <w:rFonts w:ascii="Courier New" w:hAnsi="Courier New" w:cs="Courier New"/>
    </w:rPr>
  </w:style>
  <w:style w:type="character" w:styleId="WW8Num13z2" w:customStyle="1">
    <w:name w:val="WW8Num13z2"/>
    <w:rPr>
      <w:rFonts w:ascii="Wingdings" w:hAnsi="Wingdings" w:cs="Wingdings"/>
    </w:rPr>
  </w:style>
  <w:style w:type="character" w:styleId="WW8Num12z0" w:customStyle="1">
    <w:name w:val="WW8Num12z0"/>
    <w:rPr>
      <w:rFonts w:ascii="Symbol" w:hAnsi="Symbol" w:cs="Symbol"/>
    </w:rPr>
  </w:style>
  <w:style w:type="character" w:styleId="WW8Num12z1" w:customStyle="1">
    <w:name w:val="WW8Num12z1"/>
    <w:rPr>
      <w:rFonts w:ascii="Courier New" w:hAnsi="Courier New" w:cs="Courier New"/>
    </w:rPr>
  </w:style>
  <w:style w:type="character" w:styleId="WW8Num12z2" w:customStyle="1">
    <w:name w:val="WW8Num12z2"/>
    <w:rPr>
      <w:rFonts w:ascii="Wingdings" w:hAnsi="Wingdings" w:cs="Wingdings"/>
    </w:rPr>
  </w:style>
  <w:style w:type="character" w:styleId="WW8Num11z0" w:customStyle="1">
    <w:name w:val="WW8Num11z0"/>
    <w:rPr>
      <w:rFonts w:ascii="Symbol" w:hAnsi="Symbol" w:cs="Symbol"/>
    </w:rPr>
  </w:style>
  <w:style w:type="character" w:styleId="WW8Num11z1" w:customStyle="1">
    <w:name w:val="WW8Num11z1"/>
    <w:rPr>
      <w:rFonts w:ascii="Courier New" w:hAnsi="Courier New" w:cs="Courier New"/>
    </w:rPr>
  </w:style>
  <w:style w:type="character" w:styleId="WW8Num11z2" w:customStyle="1">
    <w:name w:val="WW8Num11z2"/>
    <w:rPr>
      <w:rFonts w:ascii="Wingdings" w:hAnsi="Wingdings" w:cs="Wingdings"/>
    </w:rPr>
  </w:style>
  <w:style w:type="character" w:styleId="WW8Num6z0" w:customStyle="1">
    <w:name w:val="WW8Num6z0"/>
    <w:rPr>
      <w:rFonts w:ascii="Symbol" w:hAnsi="Symbol" w:cs="Symbol"/>
    </w:rPr>
  </w:style>
  <w:style w:type="character" w:styleId="WW8Num6z1" w:customStyle="1">
    <w:name w:val="WW8Num6z1"/>
    <w:rPr>
      <w:rFonts w:ascii="OpenSymbol;Arial Unicode MS" w:hAnsi="OpenSymbol;Arial Unicode MS" w:cs="OpenSymbol;Arial Unicode MS"/>
    </w:rPr>
  </w:style>
  <w:style w:type="character" w:styleId="WW8Num10z0" w:customStyle="1">
    <w:name w:val="WW8Num10z0"/>
    <w:rPr>
      <w:rFonts w:ascii="Symbol" w:hAnsi="Symbol" w:cs="Symbol"/>
      <w:color w:val="000000"/>
      <w:sz w:val="20"/>
      <w:szCs w:val="20"/>
    </w:rPr>
  </w:style>
  <w:style w:type="character" w:styleId="WW8Num10z1" w:customStyle="1">
    <w:name w:val="WW8Num10z1"/>
    <w:rPr>
      <w:rFonts w:ascii="Courier New" w:hAnsi="Courier New" w:cs="Courier New"/>
    </w:rPr>
  </w:style>
  <w:style w:type="character" w:styleId="WW8Num10z2" w:customStyle="1">
    <w:name w:val="WW8Num10z2"/>
    <w:rPr>
      <w:rFonts w:ascii="Wingdings" w:hAnsi="Wingdings" w:cs="Wingdings"/>
    </w:rPr>
  </w:style>
  <w:style w:type="character" w:styleId="WW8Num5z0" w:customStyle="1">
    <w:name w:val="WW8Num5z0"/>
    <w:rPr>
      <w:rFonts w:ascii="Symbol" w:hAnsi="Symbol" w:cs="Symbol"/>
    </w:rPr>
  </w:style>
  <w:style w:type="character" w:styleId="WW8Num5z1" w:customStyle="1">
    <w:name w:val="WW8Num5z1"/>
    <w:rPr>
      <w:rFonts w:ascii="OpenSymbol;Arial Unicode MS" w:hAnsi="OpenSymbol;Arial Unicode MS" w:cs="OpenSymbol;Arial Unicode MS"/>
    </w:rPr>
  </w:style>
  <w:style w:type="character" w:styleId="WW8Num4z0" w:customStyle="1">
    <w:name w:val="WW8Num4z0"/>
    <w:rPr>
      <w:rFonts w:ascii="Symbol" w:hAnsi="Symbol" w:cs="Symbol"/>
    </w:rPr>
  </w:style>
  <w:style w:type="character" w:styleId="WW8Num4z1" w:customStyle="1">
    <w:name w:val="WW8Num4z1"/>
    <w:rPr>
      <w:rFonts w:ascii="OpenSymbol;Arial Unicode MS" w:hAnsi="OpenSymbol;Arial Unicode MS" w:cs="OpenSymbol;Arial Unicode MS"/>
    </w:rPr>
  </w:style>
  <w:style w:type="character" w:styleId="WW8Num9z0" w:customStyle="1">
    <w:name w:val="WW8Num9z0"/>
    <w:rPr>
      <w:rFonts w:ascii="Symbol" w:hAnsi="Symbol" w:cs="Symbol"/>
      <w:color w:val="000000"/>
      <w:sz w:val="20"/>
      <w:szCs w:val="20"/>
    </w:rPr>
  </w:style>
  <w:style w:type="character" w:styleId="WW8Num9z1" w:customStyle="1">
    <w:name w:val="WW8Num9z1"/>
    <w:rPr>
      <w:rFonts w:ascii="Courier New" w:hAnsi="Courier New" w:cs="Courier New"/>
    </w:rPr>
  </w:style>
  <w:style w:type="character" w:styleId="WW8Num9z2" w:customStyle="1">
    <w:name w:val="WW8Num9z2"/>
    <w:rPr>
      <w:rFonts w:ascii="Wingdings" w:hAnsi="Wingdings" w:cs="Wingdings"/>
    </w:rPr>
  </w:style>
  <w:style w:type="character" w:styleId="WW8Num3z0" w:customStyle="1">
    <w:name w:val="WW8Num3z0"/>
    <w:rPr>
      <w:rFonts w:ascii="Symbol" w:hAnsi="Symbol" w:cs="Symbol"/>
    </w:rPr>
  </w:style>
  <w:style w:type="character" w:styleId="WW8Num3z1" w:customStyle="1">
    <w:name w:val="WW8Num3z1"/>
    <w:rPr>
      <w:rFonts w:ascii="OpenSymbol;Arial Unicode MS" w:hAnsi="OpenSymbol;Arial Unicode MS" w:cs="OpenSymbol;Arial Unicode MS"/>
    </w:rPr>
  </w:style>
  <w:style w:type="character" w:styleId="WW8Num2z0" w:customStyle="1">
    <w:name w:val="WW8Num2z0"/>
    <w:rPr>
      <w:rFonts w:ascii="Symbol" w:hAnsi="Symbol" w:cs="Symbol"/>
    </w:rPr>
  </w:style>
  <w:style w:type="character" w:styleId="WW8Num2z1" w:customStyle="1">
    <w:name w:val="WW8Num2z1"/>
    <w:rPr>
      <w:rFonts w:ascii="OpenSymbol;Arial Unicode MS" w:hAnsi="OpenSymbol;Arial Unicode MS" w:cs="OpenSymbol;Arial Unicode MS"/>
    </w:rPr>
  </w:style>
  <w:style w:type="character" w:styleId="WW8Num8z0" w:customStyle="1">
    <w:name w:val="WW8Num8z0"/>
    <w:rPr>
      <w:rFonts w:ascii="Symbol" w:hAnsi="Symbol" w:cs="Symbol"/>
    </w:rPr>
  </w:style>
  <w:style w:type="character" w:styleId="WW8Num8z1" w:customStyle="1">
    <w:name w:val="WW8Num8z1"/>
    <w:rPr>
      <w:rFonts w:ascii="Courier New" w:hAnsi="Courier New" w:cs="Courier New"/>
    </w:rPr>
  </w:style>
  <w:style w:type="character" w:styleId="WW8Num8z2" w:customStyle="1">
    <w:name w:val="WW8Num8z2"/>
    <w:rPr>
      <w:rFonts w:ascii="Wingdings" w:hAnsi="Wingdings" w:cs="Wingdings"/>
    </w:rPr>
  </w:style>
  <w:style w:type="character" w:styleId="WW8Num7z0" w:customStyle="1">
    <w:name w:val="WW8Num7z0"/>
    <w:rPr>
      <w:rFonts w:ascii="Symbol" w:hAnsi="Symbol" w:cs="Symbol"/>
    </w:rPr>
  </w:style>
  <w:style w:type="character" w:styleId="WW8Num7z1" w:customStyle="1">
    <w:name w:val="WW8Num7z1"/>
    <w:rPr>
      <w:rFonts w:ascii="OpenSymbol;Arial Unicode MS" w:hAnsi="OpenSymbol;Arial Unicode MS" w:cs="OpenSymbol;Arial Unicode MS"/>
    </w:rPr>
  </w:style>
  <w:style w:type="character" w:styleId="WW8Num1z0" w:customStyle="1">
    <w:name w:val="WW8Num1z0"/>
    <w:rPr>
      <w:rFonts w:ascii="Symbol" w:hAnsi="Symbol" w:cs="Symbol"/>
    </w:rPr>
  </w:style>
  <w:style w:type="character" w:styleId="WW8Num1z1" w:customStyle="1">
    <w:name w:val="WW8Num1z1"/>
    <w:rPr>
      <w:rFonts w:ascii="Courier New" w:hAnsi="Courier New" w:cs="Courier New"/>
    </w:rPr>
  </w:style>
  <w:style w:type="character" w:styleId="WW8Num1z2" w:customStyle="1">
    <w:name w:val="WW8Num1z2"/>
    <w:rPr>
      <w:rFonts w:ascii="Wingdings" w:hAnsi="Wingdings" w:cs="Wingdings"/>
    </w:rPr>
  </w:style>
  <w:style w:type="character" w:styleId="Vietas" w:customStyle="1">
    <w:name w:val="Viñetas"/>
    <w:rPr>
      <w:rFonts w:ascii="OpenSymbol" w:hAnsi="OpenSymbol" w:eastAsia="OpenSymbol" w:cs="OpenSymbol"/>
    </w:rPr>
  </w:style>
  <w:style w:type="character" w:styleId="Muydestacado" w:customStyle="1">
    <w:name w:val="Muy destacado"/>
    <w:rPr>
      <w:b/>
      <w:bCs/>
    </w:rPr>
  </w:style>
  <w:style w:type="character" w:styleId="ListLabel5" w:customStyle="1">
    <w:name w:val="ListLabel 5"/>
    <w:rPr>
      <w:rFonts w:cs="Symbol"/>
    </w:rPr>
  </w:style>
  <w:style w:type="character" w:styleId="ListLabel6" w:customStyle="1">
    <w:name w:val="ListLabel 6"/>
    <w:rPr>
      <w:rFonts w:cs="Courier New"/>
    </w:rPr>
  </w:style>
  <w:style w:type="character" w:styleId="ListLabel7" w:customStyle="1">
    <w:name w:val="ListLabel 7"/>
    <w:rPr>
      <w:rFonts w:cs="Wingdings"/>
    </w:rPr>
  </w:style>
  <w:style w:type="character" w:styleId="ListLabel8" w:customStyle="1">
    <w:name w:val="ListLabel 8"/>
    <w:rPr>
      <w:rFonts w:cs="OpenSymbol"/>
    </w:rPr>
  </w:style>
  <w:style w:type="character" w:styleId="ListLabel9" w:customStyle="1">
    <w:name w:val="ListLabel 9"/>
    <w:rPr>
      <w:rFonts w:cs="Symbol"/>
      <w:sz w:val="20"/>
      <w:szCs w:val="20"/>
    </w:rPr>
  </w:style>
  <w:style w:type="character" w:styleId="PiedepginaCar" w:customStyle="1">
    <w:name w:val="Pie de página Car"/>
    <w:basedOn w:val="DefaultParagraphFont"/>
    <w:link w:val="Piedepgina"/>
    <w:uiPriority w:val="99"/>
    <w:rsid w:val="009465c0"/>
    <w:rPr>
      <w:color w:val="00000A"/>
      <w:sz w:val="22"/>
    </w:rPr>
  </w:style>
  <w:style w:type="character" w:styleId="ListLabel10">
    <w:name w:val="ListLabel 10"/>
    <w:rPr>
      <w:rFonts w:cs="Symbol"/>
    </w:rPr>
  </w:style>
  <w:style w:type="character" w:styleId="ListLabel11">
    <w:name w:val="ListLabel 11"/>
    <w:rPr>
      <w:rFonts w:cs="Courier New"/>
    </w:rPr>
  </w:style>
  <w:style w:type="character" w:styleId="ListLabel12">
    <w:name w:val="ListLabel 12"/>
    <w:rPr>
      <w:rFonts w:cs="Wingdings"/>
    </w:rPr>
  </w:style>
  <w:style w:type="character" w:styleId="ListLabel13">
    <w:name w:val="ListLabel 13"/>
    <w:rPr>
      <w:rFonts w:cs="OpenSymbol"/>
    </w:rPr>
  </w:style>
  <w:style w:type="character" w:styleId="ListLabel14">
    <w:name w:val="ListLabel 14"/>
    <w:rPr>
      <w:rFonts w:cs="Symbol"/>
      <w:sz w:val="20"/>
      <w:szCs w:val="20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Cuerpodetexto" w:customStyle="1">
    <w:name w:val="Cuerpo de texto"/>
    <w:basedOn w:val="Normal"/>
    <w:pPr>
      <w:spacing w:lineRule="auto" w:line="288" w:before="0" w:after="140"/>
    </w:pPr>
    <w:rPr/>
  </w:style>
  <w:style w:type="paragraph" w:styleId="Lista">
    <w:name w:val="Lista"/>
    <w:basedOn w:val="Cuerpodetexto"/>
    <w:pPr/>
    <w:rPr>
      <w:rFonts w:cs="Mangal"/>
    </w:rPr>
  </w:style>
  <w:style w:type="paragraph" w:styleId="Pie" w:customStyle="1">
    <w:name w:val="Pi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Mangal"/>
    </w:rPr>
  </w:style>
  <w:style w:type="paragraph" w:styleId="Encabezamiento" w:customStyle="1">
    <w:name w:val="Encabezamiento"/>
    <w:basedOn w:val="Normal"/>
    <w:pPr>
      <w:keepNext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ListParagraph">
    <w:name w:val="List Paragraph"/>
    <w:basedOn w:val="Normal"/>
    <w:pPr>
      <w:spacing w:before="0" w:after="200"/>
      <w:ind w:left="720" w:hanging="0"/>
      <w:contextualSpacing/>
    </w:pPr>
    <w:rPr/>
  </w:style>
  <w:style w:type="paragraph" w:styleId="Contenidodelatabla" w:customStyle="1">
    <w:name w:val="Contenido de la tabla"/>
    <w:basedOn w:val="Normal"/>
    <w:pPr/>
    <w:rPr/>
  </w:style>
  <w:style w:type="paragraph" w:styleId="Contenidodelmarco" w:customStyle="1">
    <w:name w:val="Contenido del marco"/>
    <w:basedOn w:val="Normal"/>
    <w:pPr/>
    <w:rPr/>
  </w:style>
  <w:style w:type="paragraph" w:styleId="Default" w:customStyle="1">
    <w:name w:val="Default"/>
    <w:pPr>
      <w:widowControl/>
      <w:suppressAutoHyphens w:val="true"/>
      <w:bidi w:val="0"/>
      <w:spacing w:lineRule="auto" w:line="240"/>
      <w:jc w:val="left"/>
    </w:pPr>
    <w:rPr>
      <w:rFonts w:ascii="Arial" w:hAnsi="Arial" w:cs="Arial" w:eastAsia="Calibri"/>
      <w:color w:val="000000"/>
      <w:sz w:val="24"/>
      <w:szCs w:val="24"/>
      <w:lang w:val="es-CO" w:eastAsia="en-US" w:bidi="ar-SA"/>
    </w:rPr>
  </w:style>
  <w:style w:type="paragraph" w:styleId="Piedepgina">
    <w:name w:val="Pie de página"/>
    <w:basedOn w:val="Normal"/>
    <w:link w:val="PiedepginaCar"/>
    <w:uiPriority w:val="99"/>
    <w:unhideWhenUsed/>
    <w:rsid w:val="009465c0"/>
    <w:pPr>
      <w:tabs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</w:style>
  <w:style w:type="numbering" w:styleId="WW8Num16" w:customStyle="1">
    <w:name w:val="WW8Num16"/>
  </w:style>
  <w:style w:type="numbering" w:styleId="WW8Num15" w:customStyle="1">
    <w:name w:val="WW8Num15"/>
  </w:style>
  <w:style w:type="numbering" w:styleId="WW8Num14" w:customStyle="1">
    <w:name w:val="WW8Num14"/>
  </w:style>
  <w:style w:type="numbering" w:styleId="WW8Num13" w:customStyle="1">
    <w:name w:val="WW8Num13"/>
  </w:style>
  <w:style w:type="numbering" w:styleId="WW8Num12" w:customStyle="1">
    <w:name w:val="WW8Num12"/>
  </w:style>
  <w:style w:type="numbering" w:styleId="WW8Num11" w:customStyle="1">
    <w:name w:val="WW8Num11"/>
  </w:style>
  <w:style w:type="numbering" w:styleId="WW8Num6" w:customStyle="1">
    <w:name w:val="WW8Num6"/>
  </w:style>
  <w:style w:type="numbering" w:styleId="WW8Num10" w:customStyle="1">
    <w:name w:val="WW8Num10"/>
  </w:style>
  <w:style w:type="numbering" w:styleId="WW8Num5" w:customStyle="1">
    <w:name w:val="WW8Num5"/>
  </w:style>
  <w:style w:type="numbering" w:styleId="WW8Num4" w:customStyle="1">
    <w:name w:val="WW8Num4"/>
  </w:style>
  <w:style w:type="numbering" w:styleId="WW8Num9" w:customStyle="1">
    <w:name w:val="WW8Num9"/>
  </w:style>
  <w:style w:type="numbering" w:styleId="WW8Num3" w:customStyle="1">
    <w:name w:val="WW8Num3"/>
  </w:style>
  <w:style w:type="numbering" w:styleId="WW8Num2" w:customStyle="1">
    <w:name w:val="WW8Num2"/>
  </w:style>
  <w:style w:type="numbering" w:styleId="WW8Num8" w:customStyle="1">
    <w:name w:val="WW8Num8"/>
  </w:style>
  <w:style w:type="numbering" w:styleId="WW8Num7" w:customStyle="1">
    <w:name w:val="WW8Num7"/>
  </w:style>
  <w:style w:type="numbering" w:styleId="WW8Num1" w:customStyle="1">
    <w:name w:val="WW8Num1"/>
  </w:style>
  <w:style w:type="table" w:default="1" w:styleId="Tablanorma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chart" Target="charts/chart1.xml"/><Relationship Id="rId4" Type="http://schemas.openxmlformats.org/officeDocument/2006/relationships/chart" Target="charts/chart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label 0</c:f>
              <c:strCache>
                <c:ptCount val="1"/>
                <c:pt idx="0">
                  <c:v>jesica  si</c:v>
                </c:pt>
              </c:strCache>
            </c:strRef>
          </c:tx>
          <c:spPr>
            <a:solidFill>
              <a:srgbClr val="004586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0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25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50</c:v>
                </c:pt>
                <c:pt idx="12">
                  <c:v>25</c:v>
                </c:pt>
                <c:pt idx="13">
                  <c:v>75</c:v>
                </c:pt>
                <c:pt idx="14">
                  <c:v>100</c:v>
                </c:pt>
                <c:pt idx="15">
                  <c:v>75</c:v>
                </c:pt>
                <c:pt idx="16">
                  <c:v>75</c:v>
                </c:pt>
                <c:pt idx="17">
                  <c:v>75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jesica no</c:v>
                </c:pt>
              </c:strCache>
            </c:strRef>
          </c:tx>
          <c:spPr>
            <a:solidFill>
              <a:srgbClr val="ff420e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1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75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50</c:v>
                </c:pt>
                <c:pt idx="12">
                  <c:v>75</c:v>
                </c:pt>
                <c:pt idx="13">
                  <c:v>25</c:v>
                </c:pt>
                <c:pt idx="14">
                  <c:v>0</c:v>
                </c:pt>
                <c:pt idx="15">
                  <c:v>25</c:v>
                </c:pt>
                <c:pt idx="16">
                  <c:v>25</c:v>
                </c:pt>
                <c:pt idx="17">
                  <c:v>25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Edwin si</c:v>
                </c:pt>
              </c:strCache>
            </c:strRef>
          </c:tx>
          <c:spPr>
            <a:solidFill>
              <a:srgbClr val="ffd320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2</c:f>
              <c:numCache>
                <c:formatCode>General</c:formatCode>
                <c:ptCount val="18"/>
                <c:pt idx="0">
                  <c:v>100</c:v>
                </c:pt>
                <c:pt idx="1">
                  <c:v>100</c:v>
                </c:pt>
                <c:pt idx="2">
                  <c:v>75</c:v>
                </c:pt>
                <c:pt idx="3">
                  <c:v>80</c:v>
                </c:pt>
                <c:pt idx="4">
                  <c:v>100</c:v>
                </c:pt>
                <c:pt idx="5">
                  <c:v>100</c:v>
                </c:pt>
                <c:pt idx="6">
                  <c:v>80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</c:numCache>
            </c:numRef>
          </c:val>
        </c:ser>
        <c:ser>
          <c:idx val="3"/>
          <c:order val="3"/>
          <c:tx>
            <c:strRef>
              <c:f>label 3</c:f>
              <c:strCache>
                <c:ptCount val="1"/>
                <c:pt idx="0">
                  <c:v>Edwin no</c:v>
                </c:pt>
              </c:strCache>
            </c:strRef>
          </c:tx>
          <c:spPr>
            <a:solidFill>
              <a:srgbClr val="579d1c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3</c:f>
              <c:numCache>
                <c:formatCode>General</c:formatCode>
                <c:ptCount val="18"/>
                <c:pt idx="0">
                  <c:v>0</c:v>
                </c:pt>
                <c:pt idx="1">
                  <c:v>0</c:v>
                </c:pt>
                <c:pt idx="2">
                  <c:v>25</c:v>
                </c:pt>
                <c:pt idx="3">
                  <c:v>20</c:v>
                </c:pt>
                <c:pt idx="4">
                  <c:v>0</c:v>
                </c:pt>
                <c:pt idx="5">
                  <c:v>0</c:v>
                </c:pt>
                <c:pt idx="6">
                  <c:v>20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4"/>
          <c:order val="4"/>
          <c:tx>
            <c:strRef>
              <c:f>label 4</c:f>
              <c:strCache>
                <c:ptCount val="1"/>
                <c:pt idx="0">
                  <c:v>Deysi si</c:v>
                </c:pt>
              </c:strCache>
            </c:strRef>
          </c:tx>
          <c:spPr>
            <a:solidFill>
              <a:srgbClr val="7e0021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4</c:f>
              <c:numCache>
                <c:formatCode>General</c:formatCode>
                <c:ptCount val="18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20</c:v>
                </c:pt>
                <c:pt idx="4">
                  <c:v>0</c:v>
                </c:pt>
                <c:pt idx="5">
                  <c:v>30</c:v>
                </c:pt>
                <c:pt idx="6">
                  <c:v>25</c:v>
                </c:pt>
                <c:pt idx="7">
                  <c:v>20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100</c:v>
                </c:pt>
                <c:pt idx="17">
                  <c:v>100</c:v>
                </c:pt>
              </c:numCache>
            </c:numRef>
          </c:val>
        </c:ser>
        <c:ser>
          <c:idx val="5"/>
          <c:order val="5"/>
          <c:tx>
            <c:strRef>
              <c:f>label 5</c:f>
              <c:strCache>
                <c:ptCount val="1"/>
                <c:pt idx="0">
                  <c:v>Deysi no</c:v>
                </c:pt>
              </c:strCache>
            </c:strRef>
          </c:tx>
          <c:spPr>
            <a:solidFill>
              <a:srgbClr val="83caff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5</c:f>
              <c:numCache>
                <c:formatCode>General</c:formatCode>
                <c:ptCount val="18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80</c:v>
                </c:pt>
                <c:pt idx="4">
                  <c:v>100</c:v>
                </c:pt>
                <c:pt idx="5">
                  <c:v>70</c:v>
                </c:pt>
                <c:pt idx="6">
                  <c:v>75</c:v>
                </c:pt>
                <c:pt idx="7">
                  <c:v>80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</c:numCache>
            </c:numRef>
          </c:val>
        </c:ser>
        <c:ser>
          <c:idx val="6"/>
          <c:order val="6"/>
          <c:tx>
            <c:strRef>
              <c:f>label 6</c:f>
              <c:strCache>
                <c:ptCount val="1"/>
                <c:pt idx="0">
                  <c:v>Ana si</c:v>
                </c:pt>
              </c:strCache>
            </c:strRef>
          </c:tx>
          <c:spPr>
            <a:solidFill>
              <a:srgbClr val="314004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6</c:f>
              <c:numCache>
                <c:formatCode>General</c:formatCode>
                <c:ptCount val="18"/>
                <c:pt idx="0">
                  <c:v>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20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  <c:pt idx="11">
                  <c:v>100</c:v>
                </c:pt>
                <c:pt idx="12">
                  <c:v>100</c:v>
                </c:pt>
                <c:pt idx="13">
                  <c:v>100</c:v>
                </c:pt>
                <c:pt idx="14">
                  <c:v>100</c:v>
                </c:pt>
                <c:pt idx="15">
                  <c:v>100</c:v>
                </c:pt>
                <c:pt idx="16">
                  <c:v>30</c:v>
                </c:pt>
                <c:pt idx="17">
                  <c:v>100</c:v>
                </c:pt>
              </c:numCache>
            </c:numRef>
          </c:val>
        </c:ser>
        <c:ser>
          <c:idx val="7"/>
          <c:order val="7"/>
          <c:tx>
            <c:strRef>
              <c:f>label 7</c:f>
              <c:strCache>
                <c:ptCount val="1"/>
                <c:pt idx="0">
                  <c:v>Ana no</c:v>
                </c:pt>
              </c:strCache>
            </c:strRef>
          </c:tx>
          <c:spPr>
            <a:solidFill>
              <a:srgbClr val="aecf00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8"/>
                <c:pt idx="0">
                  <c:v>MEJORA CONTINUA</c:v>
                </c:pt>
                <c:pt idx="1">
                  <c:v>COMUNICACION ASERTIVA</c:v>
                </c:pt>
                <c:pt idx="2">
                  <c:v>TRABAJO EN EQUIPO</c:v>
                </c:pt>
                <c:pt idx="3">
                  <c:v>PRODUCTIVIDAD</c:v>
                </c:pt>
                <c:pt idx="4">
                  <c:v>RESOLUCION DE CONFLICTOS</c:v>
                </c:pt>
                <c:pt idx="5">
                  <c:v>DOMINIO TECNICO</c:v>
                </c:pt>
                <c:pt idx="6">
                  <c:v/>
                </c:pt>
                <c:pt idx="7">
                  <c:v/>
                </c:pt>
                <c:pt idx="8">
                  <c:v/>
                </c:pt>
                <c:pt idx="9">
                  <c:v/>
                </c:pt>
                <c:pt idx="10">
                  <c:v/>
                </c:pt>
                <c:pt idx="11">
                  <c:v/>
                </c:pt>
                <c:pt idx="12">
                  <c:v/>
                </c:pt>
                <c:pt idx="13">
                  <c:v/>
                </c:pt>
                <c:pt idx="14">
                  <c:v/>
                </c:pt>
                <c:pt idx="15">
                  <c:v/>
                </c:pt>
                <c:pt idx="16">
                  <c:v/>
                </c:pt>
                <c:pt idx="17">
                  <c:v/>
                </c:pt>
              </c:strCache>
            </c:strRef>
          </c:cat>
          <c:val>
            <c:numRef>
              <c:f>7</c:f>
              <c:numCache>
                <c:formatCode>General</c:formatCode>
                <c:ptCount val="18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80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70</c:v>
                </c:pt>
                <c:pt idx="17">
                  <c:v>0</c:v>
                </c:pt>
              </c:numCache>
            </c:numRef>
          </c:val>
        </c:ser>
        <c:gapWidth val="100"/>
        <c:overlap val="0"/>
        <c:axId val="6525"/>
        <c:axId val="31275"/>
      </c:barChart>
      <c:catAx>
        <c:axId val="6525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ln w="6480">
            <a:solidFill>
              <a:srgbClr val="b3b3b3"/>
            </a:solidFill>
            <a:round/>
          </a:ln>
        </c:spPr>
        <c:crossAx val="31275"/>
        <c:crosses val="autoZero"/>
        <c:auto val="1"/>
        <c:lblAlgn val="ctr"/>
        <c:lblOffset val="100"/>
      </c:catAx>
      <c:valAx>
        <c:axId val="31275"/>
        <c:scaling>
          <c:orientation val="minMax"/>
        </c:scaling>
        <c:delete val="0"/>
        <c:axPos val="l"/>
        <c:majorGridlines>
          <c:spPr>
            <a:ln w="6480">
              <a:solidFill>
                <a:srgbClr val="b3b3b3"/>
              </a:solidFill>
              <a:round/>
            </a:ln>
          </c:spPr>
        </c:majorGridlines>
        <c:majorTickMark val="out"/>
        <c:minorTickMark val="none"/>
        <c:tickLblPos val="nextTo"/>
        <c:spPr>
          <a:ln w="6480">
            <a:solidFill>
              <a:srgbClr val="b3b3b3"/>
            </a:solidFill>
            <a:round/>
          </a:ln>
        </c:spPr>
        <c:crossAx val="6525"/>
        <c:crosses val="autoZero"/>
      </c:valAx>
      <c:spPr>
        <a:noFill/>
        <a:ln>
          <a:solidFill>
            <a:srgbClr val="b3b3b3"/>
          </a:solidFill>
        </a:ln>
      </c:spPr>
    </c:plotArea>
    <c:legend>
      <c:legendPos val="r"/>
      <c:overlay val="0"/>
      <c:spPr>
        <a:noFill/>
        <a:ln>
          <a:noFill/>
        </a:ln>
      </c:spPr>
    </c:legend>
    <c:plotVisOnly val="1"/>
  </c:chart>
  <c:spPr>
    <a:solidFill>
      <a:srgbClr val="ffffff"/>
    </a:solidFill>
    <a:ln>
      <a:noFill/>
    </a:ln>
  </c:spPr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/>
      <c:barChart>
        <c:barDir val="bar"/>
        <c:grouping val="stacked"/>
        <c:ser>
          <c:idx val="0"/>
          <c:order val="0"/>
          <c:tx>
            <c:strRef>
              <c:f>label 0</c:f>
              <c:strCache>
                <c:ptCount val="1"/>
                <c:pt idx="0">
                  <c:v>FECHA DE INICIO </c:v>
                </c:pt>
              </c:strCache>
            </c:strRef>
          </c:tx>
          <c:spPr>
            <a:noFill/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3"/>
                <c:pt idx="0">
                  <c:v>Revision del diseño </c:v>
                </c:pt>
                <c:pt idx="1">
                  <c:v>Recepcion de solicitudes</c:v>
                </c:pt>
                <c:pt idx="2">
                  <c:v>Verificacion de perfiles del cargo</c:v>
                </c:pt>
                <c:pt idx="3">
                  <c:v>Verificacion planes de incentivos </c:v>
                </c:pt>
                <c:pt idx="4">
                  <c:v>verificacion instrumentos Recoleccion de informacion </c:v>
                </c:pt>
                <c:pt idx="5">
                  <c:v>Identificacion de colaboradores a evaluar </c:v>
                </c:pt>
                <c:pt idx="6">
                  <c:v>Publicacion del comunicado </c:v>
                </c:pt>
                <c:pt idx="7">
                  <c:v>Recoleccion de informacion </c:v>
                </c:pt>
                <c:pt idx="8">
                  <c:v>sistematisacion  y analisis de resultados </c:v>
                </c:pt>
                <c:pt idx="9">
                  <c:v>Elaboracion de informes </c:v>
                </c:pt>
                <c:pt idx="10">
                  <c:v>Comunicado para retroalimentacion </c:v>
                </c:pt>
                <c:pt idx="11">
                  <c:v>Retroalimentacion </c:v>
                </c:pt>
                <c:pt idx="12">
                  <c:v>Envio de evidencio fin de fase 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13"/>
                <c:pt idx="0">
                  <c:v>42068</c:v>
                </c:pt>
                <c:pt idx="1">
                  <c:v>42069</c:v>
                </c:pt>
                <c:pt idx="2">
                  <c:v>42070</c:v>
                </c:pt>
                <c:pt idx="3">
                  <c:v>42071</c:v>
                </c:pt>
                <c:pt idx="4">
                  <c:v>42073</c:v>
                </c:pt>
                <c:pt idx="5">
                  <c:v>42076</c:v>
                </c:pt>
                <c:pt idx="6">
                  <c:v>42079</c:v>
                </c:pt>
                <c:pt idx="7">
                  <c:v>42080</c:v>
                </c:pt>
                <c:pt idx="8">
                  <c:v>42081</c:v>
                </c:pt>
                <c:pt idx="9">
                  <c:v>42082</c:v>
                </c:pt>
                <c:pt idx="10">
                  <c:v>42086</c:v>
                </c:pt>
                <c:pt idx="11">
                  <c:v>42087</c:v>
                </c:pt>
                <c:pt idx="12">
                  <c:v>42089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DURACION </c:v>
                </c:pt>
              </c:strCache>
            </c:strRef>
          </c:tx>
          <c:spPr>
            <a:solidFill>
              <a:srgbClr val="ed7d31"/>
            </a:solidFill>
            <a:ln>
              <a:noFill/>
            </a:ln>
          </c:spPr>
          <c:dLbls>
            <c:dLblPos val="outEnd"/>
            <c:showLegendKey val="0"/>
            <c:showVal val="0"/>
            <c:showCatName val="0"/>
            <c:showSerName val="0"/>
            <c:showPercent val="0"/>
          </c:dLbls>
          <c:cat>
            <c:strRef>
              <c:f>categories</c:f>
              <c:strCache>
                <c:ptCount val="13"/>
                <c:pt idx="0">
                  <c:v>Revision del diseño </c:v>
                </c:pt>
                <c:pt idx="1">
                  <c:v>Recepcion de solicitudes</c:v>
                </c:pt>
                <c:pt idx="2">
                  <c:v>Verificacion de perfiles del cargo</c:v>
                </c:pt>
                <c:pt idx="3">
                  <c:v>Verificacion planes de incentivos </c:v>
                </c:pt>
                <c:pt idx="4">
                  <c:v>verificacion instrumentos Recoleccion de informacion </c:v>
                </c:pt>
                <c:pt idx="5">
                  <c:v>Identificacion de colaboradores a evaluar </c:v>
                </c:pt>
                <c:pt idx="6">
                  <c:v>Publicacion del comunicado </c:v>
                </c:pt>
                <c:pt idx="7">
                  <c:v>Recoleccion de informacion </c:v>
                </c:pt>
                <c:pt idx="8">
                  <c:v>sistematisacion  y analisis de resultados </c:v>
                </c:pt>
                <c:pt idx="9">
                  <c:v>Elaboracion de informes </c:v>
                </c:pt>
                <c:pt idx="10">
                  <c:v>Comunicado para retroalimentacion </c:v>
                </c:pt>
                <c:pt idx="11">
                  <c:v>Retroalimentacion </c:v>
                </c:pt>
                <c:pt idx="12">
                  <c:v>Envio de evidencio fin de fase 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1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gapWidth val="150"/>
        <c:overlap val="100"/>
        <c:axId val="28981"/>
        <c:axId val="6343"/>
      </c:barChart>
      <c:catAx>
        <c:axId val="28981"/>
        <c:scaling>
          <c:orientation val="maxMin"/>
        </c:scaling>
        <c:delete val="0"/>
        <c:axPos val="b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crossAx val="6343"/>
        <c:crosses val="autoZero"/>
        <c:auto val="1"/>
        <c:lblAlgn val="ctr"/>
        <c:lblOffset val="100"/>
      </c:catAx>
      <c:valAx>
        <c:axId val="6343"/>
        <c:scaling>
          <c:orientation val="minMax"/>
          <c:max val="42090"/>
          <c:min val="42068"/>
        </c:scaling>
        <c:delete val="0"/>
        <c:axPos val="l"/>
        <c:majorGridlines>
          <c:spPr>
            <a:ln w="6480">
              <a:solidFill>
                <a:srgbClr val="8b8b8b"/>
              </a:solidFill>
              <a:round/>
            </a:ln>
          </c:spPr>
        </c:majorGridlines>
        <c:minorGridlines>
          <c:spPr>
            <a:ln w="6480">
              <a:solidFill>
                <a:srgbClr val="bcbcbc"/>
              </a:solidFill>
              <a:round/>
            </a:ln>
          </c:spPr>
        </c:minorGridlines>
        <c:majorTickMark val="out"/>
        <c:minorTickMark val="none"/>
        <c:tickLblPos val="nextTo"/>
        <c:spPr>
          <a:ln w="6480">
            <a:solidFill>
              <a:srgbClr val="8b8b8b"/>
            </a:solidFill>
            <a:round/>
          </a:ln>
        </c:spPr>
        <c:crossAx val="28981"/>
        <c:crosses val="autoZero"/>
      </c:valAx>
      <c:dTable>
        <c:showHorzBorder val="1"/>
        <c:showVertBorder val="1"/>
        <c:showOutline val="1"/>
      </c:dTable>
      <c:spPr>
        <a:solidFill>
          <a:srgbClr val="ffffff"/>
        </a:solidFill>
        <a:ln>
          <a:noFill/>
        </a:ln>
      </c:spPr>
    </c:plotArea>
    <c:plotVisOnly val="1"/>
  </c:chart>
  <c:spPr>
    <a:solidFill>
      <a:srgbClr val="ffffff"/>
    </a:solidFill>
    <a:ln>
      <a:noFill/>
    </a:ln>
  </c:spPr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5404</TotalTime>
  <Application>LibreOffice/4.3.1.2$Windows_x86 LibreOffice_project/958349dc3b25111dbca392fbc281a05559ef6848</Application>
  <Paragraphs>541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2015-03-06T01:04:00Z</dcterms:created>
  <dc:creator>CASTA</dc:creator>
  <dc:language>es-CO</dc:language>
  <dcterms:modified xsi:type="dcterms:W3CDTF">2015-05-27T10:37:38Z</dcterms:modified>
  <cp:revision>33</cp:revision>
</cp:coreProperties>
</file>